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91E" w:rsidRPr="001A7205" w:rsidRDefault="0070191E" w:rsidP="001A7205">
      <w:pPr>
        <w:spacing w:line="480" w:lineRule="auto"/>
        <w:rPr>
          <w:rFonts w:ascii="Times New Roman" w:hAnsi="Times New Roman" w:cs="Times New Roman"/>
          <w:sz w:val="24"/>
          <w:szCs w:val="24"/>
        </w:rPr>
      </w:pPr>
      <w:r w:rsidRPr="001A7205">
        <w:rPr>
          <w:rFonts w:ascii="Times New Roman" w:hAnsi="Times New Roman" w:cs="Times New Roman"/>
          <w:sz w:val="24"/>
          <w:szCs w:val="24"/>
        </w:rPr>
        <w:t>Name</w:t>
      </w:r>
    </w:p>
    <w:p w:rsidR="0070191E" w:rsidRPr="001A7205" w:rsidRDefault="0070191E" w:rsidP="001A7205">
      <w:pPr>
        <w:spacing w:line="480" w:lineRule="auto"/>
        <w:rPr>
          <w:rFonts w:ascii="Times New Roman" w:hAnsi="Times New Roman" w:cs="Times New Roman"/>
          <w:sz w:val="24"/>
          <w:szCs w:val="24"/>
        </w:rPr>
      </w:pPr>
      <w:r w:rsidRPr="001A7205">
        <w:rPr>
          <w:rFonts w:ascii="Times New Roman" w:hAnsi="Times New Roman" w:cs="Times New Roman"/>
          <w:sz w:val="24"/>
          <w:szCs w:val="24"/>
        </w:rPr>
        <w:t>Tutor</w:t>
      </w:r>
    </w:p>
    <w:p w:rsidR="0070191E" w:rsidRPr="001A7205" w:rsidRDefault="0070191E" w:rsidP="001A7205">
      <w:pPr>
        <w:spacing w:line="480" w:lineRule="auto"/>
        <w:rPr>
          <w:rFonts w:ascii="Times New Roman" w:hAnsi="Times New Roman" w:cs="Times New Roman"/>
          <w:sz w:val="24"/>
          <w:szCs w:val="24"/>
        </w:rPr>
      </w:pPr>
      <w:r w:rsidRPr="001A7205">
        <w:rPr>
          <w:rFonts w:ascii="Times New Roman" w:hAnsi="Times New Roman" w:cs="Times New Roman"/>
          <w:sz w:val="24"/>
          <w:szCs w:val="24"/>
        </w:rPr>
        <w:t>Course</w:t>
      </w:r>
    </w:p>
    <w:p w:rsidR="0070191E" w:rsidRPr="001A7205" w:rsidRDefault="0070191E" w:rsidP="001A7205">
      <w:pPr>
        <w:spacing w:line="480" w:lineRule="auto"/>
        <w:rPr>
          <w:rFonts w:ascii="Times New Roman" w:hAnsi="Times New Roman" w:cs="Times New Roman"/>
          <w:sz w:val="24"/>
          <w:szCs w:val="24"/>
        </w:rPr>
      </w:pPr>
      <w:r w:rsidRPr="001A7205">
        <w:rPr>
          <w:rFonts w:ascii="Times New Roman" w:hAnsi="Times New Roman" w:cs="Times New Roman"/>
          <w:sz w:val="24"/>
          <w:szCs w:val="24"/>
        </w:rPr>
        <w:t>Date</w:t>
      </w:r>
    </w:p>
    <w:p w:rsidR="00285CC7" w:rsidRPr="001A7205" w:rsidRDefault="00285CC7" w:rsidP="001A7205">
      <w:pPr>
        <w:spacing w:line="480" w:lineRule="auto"/>
        <w:jc w:val="center"/>
        <w:rPr>
          <w:rFonts w:ascii="Times New Roman" w:hAnsi="Times New Roman" w:cs="Times New Roman"/>
          <w:sz w:val="24"/>
          <w:szCs w:val="24"/>
        </w:rPr>
      </w:pPr>
      <w:r w:rsidRPr="001A7205">
        <w:rPr>
          <w:rFonts w:ascii="Times New Roman" w:hAnsi="Times New Roman" w:cs="Times New Roman"/>
          <w:sz w:val="24"/>
          <w:szCs w:val="24"/>
        </w:rPr>
        <w:t>The Yellow Wallpaper</w:t>
      </w:r>
    </w:p>
    <w:p w:rsidR="00266DA9" w:rsidRPr="001A7205" w:rsidRDefault="00266DA9" w:rsidP="001A7205">
      <w:pPr>
        <w:pStyle w:val="ListParagraph"/>
        <w:numPr>
          <w:ilvl w:val="0"/>
          <w:numId w:val="3"/>
        </w:numPr>
        <w:spacing w:line="480" w:lineRule="auto"/>
        <w:rPr>
          <w:rFonts w:ascii="Times New Roman" w:hAnsi="Times New Roman" w:cs="Times New Roman"/>
          <w:b/>
          <w:sz w:val="24"/>
          <w:szCs w:val="24"/>
        </w:rPr>
      </w:pPr>
      <w:r w:rsidRPr="001A7205">
        <w:rPr>
          <w:rFonts w:ascii="Times New Roman" w:hAnsi="Times New Roman" w:cs="Times New Roman"/>
          <w:b/>
          <w:sz w:val="24"/>
          <w:szCs w:val="24"/>
        </w:rPr>
        <w:t>Introduction</w:t>
      </w:r>
    </w:p>
    <w:p w:rsidR="00720113" w:rsidRPr="001A7205" w:rsidRDefault="00720113" w:rsidP="001A7205">
      <w:pPr>
        <w:spacing w:line="480" w:lineRule="auto"/>
        <w:ind w:firstLine="360"/>
        <w:rPr>
          <w:rFonts w:ascii="Times New Roman" w:hAnsi="Times New Roman" w:cs="Times New Roman"/>
          <w:sz w:val="24"/>
          <w:szCs w:val="24"/>
        </w:rPr>
      </w:pPr>
      <w:r w:rsidRPr="001A7205">
        <w:rPr>
          <w:rFonts w:ascii="Times New Roman" w:hAnsi="Times New Roman" w:cs="Times New Roman"/>
          <w:sz w:val="24"/>
          <w:szCs w:val="24"/>
        </w:rPr>
        <w:t>“The Yellow Wallpaper” is a short fiction story authored by Charlotte Perkins Gilman. The short story attempts to describe the author’s depression after her child has been born. The most intrigui</w:t>
      </w:r>
      <w:r w:rsidR="00FB17DF" w:rsidRPr="001A7205">
        <w:rPr>
          <w:rFonts w:ascii="Times New Roman" w:hAnsi="Times New Roman" w:cs="Times New Roman"/>
          <w:sz w:val="24"/>
          <w:szCs w:val="24"/>
        </w:rPr>
        <w:t>ng aspect of the</w:t>
      </w:r>
      <w:r w:rsidRPr="001A7205">
        <w:rPr>
          <w:rFonts w:ascii="Times New Roman" w:hAnsi="Times New Roman" w:cs="Times New Roman"/>
          <w:sz w:val="24"/>
          <w:szCs w:val="24"/>
        </w:rPr>
        <w:t xml:space="preserve"> story is that it is written in an </w:t>
      </w:r>
      <w:r w:rsidR="006170F7">
        <w:rPr>
          <w:rFonts w:ascii="Times New Roman" w:hAnsi="Times New Roman" w:cs="Times New Roman"/>
          <w:sz w:val="24"/>
          <w:szCs w:val="24"/>
        </w:rPr>
        <w:t xml:space="preserve">era characterized by the second </w:t>
      </w:r>
      <w:r w:rsidRPr="001A7205">
        <w:rPr>
          <w:rFonts w:ascii="Times New Roman" w:hAnsi="Times New Roman" w:cs="Times New Roman"/>
          <w:sz w:val="24"/>
          <w:szCs w:val="24"/>
        </w:rPr>
        <w:t xml:space="preserve">wave of feminism. </w:t>
      </w:r>
      <w:r w:rsidR="00FB17DF" w:rsidRPr="001A7205">
        <w:rPr>
          <w:rFonts w:ascii="Times New Roman" w:hAnsi="Times New Roman" w:cs="Times New Roman"/>
          <w:sz w:val="24"/>
          <w:szCs w:val="24"/>
        </w:rPr>
        <w:t>The author</w:t>
      </w:r>
      <w:r w:rsidRPr="001A7205">
        <w:rPr>
          <w:rFonts w:ascii="Times New Roman" w:hAnsi="Times New Roman" w:cs="Times New Roman"/>
          <w:sz w:val="24"/>
          <w:szCs w:val="24"/>
        </w:rPr>
        <w:t xml:space="preserve"> has exposed a negative attitude on women hence stigmatizing them based on societal roles (Dosani 50). In this case, women are struggling to find their identity in a society </w:t>
      </w:r>
      <w:r w:rsidR="00FB17DF" w:rsidRPr="001A7205">
        <w:rPr>
          <w:rFonts w:ascii="Times New Roman" w:hAnsi="Times New Roman" w:cs="Times New Roman"/>
          <w:sz w:val="24"/>
          <w:szCs w:val="24"/>
        </w:rPr>
        <w:t>that is widely dominated by men</w:t>
      </w:r>
      <w:r w:rsidRPr="001A7205">
        <w:rPr>
          <w:rFonts w:ascii="Times New Roman" w:hAnsi="Times New Roman" w:cs="Times New Roman"/>
          <w:sz w:val="24"/>
          <w:szCs w:val="24"/>
        </w:rPr>
        <w:t xml:space="preserve">. </w:t>
      </w:r>
      <w:r w:rsidR="00FB17DF" w:rsidRPr="001A7205">
        <w:rPr>
          <w:rFonts w:ascii="Times New Roman" w:hAnsi="Times New Roman" w:cs="Times New Roman"/>
          <w:sz w:val="24"/>
          <w:szCs w:val="24"/>
        </w:rPr>
        <w:t xml:space="preserve">The era shows </w:t>
      </w:r>
      <w:r w:rsidRPr="001A7205">
        <w:rPr>
          <w:rFonts w:ascii="Times New Roman" w:hAnsi="Times New Roman" w:cs="Times New Roman"/>
          <w:sz w:val="24"/>
          <w:szCs w:val="24"/>
        </w:rPr>
        <w:t>a r</w:t>
      </w:r>
      <w:r w:rsidR="006170F7">
        <w:rPr>
          <w:rFonts w:ascii="Times New Roman" w:hAnsi="Times New Roman" w:cs="Times New Roman"/>
          <w:sz w:val="24"/>
          <w:szCs w:val="24"/>
        </w:rPr>
        <w:t xml:space="preserve">epressive-based culture that present </w:t>
      </w:r>
      <w:r w:rsidRPr="001A7205">
        <w:rPr>
          <w:rFonts w:ascii="Times New Roman" w:hAnsi="Times New Roman" w:cs="Times New Roman"/>
          <w:sz w:val="24"/>
          <w:szCs w:val="24"/>
        </w:rPr>
        <w:t>women as incapable and delicate</w:t>
      </w:r>
      <w:r w:rsidR="00405434" w:rsidRPr="001A7205">
        <w:rPr>
          <w:rFonts w:ascii="Times New Roman" w:hAnsi="Times New Roman" w:cs="Times New Roman"/>
          <w:sz w:val="24"/>
          <w:szCs w:val="24"/>
        </w:rPr>
        <w:t xml:space="preserve"> to govern themselves. The Yellow Wallpaper portrays </w:t>
      </w:r>
      <w:r w:rsidR="000F10D4" w:rsidRPr="001A7205">
        <w:rPr>
          <w:rFonts w:ascii="Times New Roman" w:hAnsi="Times New Roman" w:cs="Times New Roman"/>
          <w:sz w:val="24"/>
          <w:szCs w:val="24"/>
        </w:rPr>
        <w:t>women’s challenges</w:t>
      </w:r>
      <w:r w:rsidR="006170F7">
        <w:rPr>
          <w:rFonts w:ascii="Times New Roman" w:hAnsi="Times New Roman" w:cs="Times New Roman"/>
          <w:sz w:val="24"/>
          <w:szCs w:val="24"/>
        </w:rPr>
        <w:t xml:space="preserve"> </w:t>
      </w:r>
      <w:r w:rsidR="00B3636B" w:rsidRPr="001A7205">
        <w:rPr>
          <w:rFonts w:ascii="Times New Roman" w:hAnsi="Times New Roman" w:cs="Times New Roman"/>
          <w:sz w:val="24"/>
          <w:szCs w:val="24"/>
        </w:rPr>
        <w:t>such as</w:t>
      </w:r>
      <w:r w:rsidRPr="001A7205">
        <w:rPr>
          <w:rFonts w:ascii="Times New Roman" w:hAnsi="Times New Roman" w:cs="Times New Roman"/>
          <w:sz w:val="24"/>
          <w:szCs w:val="24"/>
        </w:rPr>
        <w:t xml:space="preserve"> forceful subordination to marriage, mental</w:t>
      </w:r>
      <w:r w:rsidR="00406152" w:rsidRPr="001A7205">
        <w:rPr>
          <w:rFonts w:ascii="Times New Roman" w:hAnsi="Times New Roman" w:cs="Times New Roman"/>
          <w:sz w:val="24"/>
          <w:szCs w:val="24"/>
        </w:rPr>
        <w:t xml:space="preserve"> health</w:t>
      </w:r>
      <w:r w:rsidRPr="001A7205">
        <w:rPr>
          <w:rFonts w:ascii="Times New Roman" w:hAnsi="Times New Roman" w:cs="Times New Roman"/>
          <w:sz w:val="24"/>
          <w:szCs w:val="24"/>
        </w:rPr>
        <w:t xml:space="preserve">, detrimental effects of </w:t>
      </w:r>
      <w:r w:rsidR="00FB17DF" w:rsidRPr="001A7205">
        <w:rPr>
          <w:rFonts w:ascii="Times New Roman" w:hAnsi="Times New Roman" w:cs="Times New Roman"/>
          <w:sz w:val="24"/>
          <w:szCs w:val="24"/>
        </w:rPr>
        <w:t>‘‘</w:t>
      </w:r>
      <w:r w:rsidRPr="001A7205">
        <w:rPr>
          <w:rFonts w:ascii="Times New Roman" w:hAnsi="Times New Roman" w:cs="Times New Roman"/>
          <w:sz w:val="24"/>
          <w:szCs w:val="24"/>
        </w:rPr>
        <w:t>resting cure</w:t>
      </w:r>
      <w:r w:rsidR="00FB17DF" w:rsidRPr="001A7205">
        <w:rPr>
          <w:rFonts w:ascii="Times New Roman" w:hAnsi="Times New Roman" w:cs="Times New Roman"/>
          <w:sz w:val="24"/>
          <w:szCs w:val="24"/>
        </w:rPr>
        <w:t>’’</w:t>
      </w:r>
      <w:r w:rsidR="00406152" w:rsidRPr="001A7205">
        <w:rPr>
          <w:rFonts w:ascii="Times New Roman" w:hAnsi="Times New Roman" w:cs="Times New Roman"/>
          <w:sz w:val="24"/>
          <w:szCs w:val="24"/>
        </w:rPr>
        <w:t xml:space="preserve">, and gender </w:t>
      </w:r>
      <w:r w:rsidR="00405434" w:rsidRPr="001A7205">
        <w:rPr>
          <w:rFonts w:ascii="Times New Roman" w:hAnsi="Times New Roman" w:cs="Times New Roman"/>
          <w:sz w:val="24"/>
          <w:szCs w:val="24"/>
        </w:rPr>
        <w:t>divisions and these have eroded the place of women in the society.</w:t>
      </w:r>
    </w:p>
    <w:p w:rsidR="00720113" w:rsidRPr="001A7205" w:rsidRDefault="00720113" w:rsidP="001A7205">
      <w:pPr>
        <w:pStyle w:val="ListParagraph"/>
        <w:numPr>
          <w:ilvl w:val="0"/>
          <w:numId w:val="3"/>
        </w:numPr>
        <w:spacing w:line="480" w:lineRule="auto"/>
        <w:rPr>
          <w:rFonts w:ascii="Times New Roman" w:hAnsi="Times New Roman" w:cs="Times New Roman"/>
          <w:b/>
          <w:sz w:val="24"/>
          <w:szCs w:val="24"/>
        </w:rPr>
      </w:pPr>
      <w:r w:rsidRPr="001A7205">
        <w:rPr>
          <w:rFonts w:ascii="Times New Roman" w:hAnsi="Times New Roman" w:cs="Times New Roman"/>
          <w:b/>
          <w:sz w:val="24"/>
          <w:szCs w:val="24"/>
        </w:rPr>
        <w:t>Exposition (Ethical appeal)</w:t>
      </w:r>
    </w:p>
    <w:p w:rsidR="00720113" w:rsidRPr="001A7205" w:rsidRDefault="00720113" w:rsidP="001A7205">
      <w:pPr>
        <w:spacing w:line="480" w:lineRule="auto"/>
        <w:ind w:firstLine="360"/>
        <w:rPr>
          <w:rFonts w:ascii="Times New Roman" w:hAnsi="Times New Roman" w:cs="Times New Roman"/>
          <w:sz w:val="24"/>
          <w:szCs w:val="24"/>
        </w:rPr>
      </w:pPr>
      <w:r w:rsidRPr="001A7205">
        <w:rPr>
          <w:rFonts w:ascii="Times New Roman" w:hAnsi="Times New Roman" w:cs="Times New Roman"/>
          <w:sz w:val="24"/>
          <w:szCs w:val="24"/>
        </w:rPr>
        <w:t xml:space="preserve">This story was written in an era in which the second-wave of feminism in the 20th century in an attempt to show that women struggled to gain equal status with men in society. In this era, women were emotionally and financially dependent on their husbands. The society also treats men as dominant subjects and to be very important compared to women. Besides, women were subordinated to forced marriages and discouraged from working to </w:t>
      </w:r>
      <w:r w:rsidRPr="001A7205">
        <w:rPr>
          <w:rFonts w:ascii="Times New Roman" w:hAnsi="Times New Roman" w:cs="Times New Roman"/>
          <w:sz w:val="24"/>
          <w:szCs w:val="24"/>
        </w:rPr>
        <w:lastRenderedPageBreak/>
        <w:t xml:space="preserve">avoid being better than the man. "John says it is good for me" (Gilman 555). This means that the author has many questions regarding her stay at home since women </w:t>
      </w:r>
      <w:r w:rsidR="00FB17DF" w:rsidRPr="001A7205">
        <w:rPr>
          <w:rFonts w:ascii="Times New Roman" w:hAnsi="Times New Roman" w:cs="Times New Roman"/>
          <w:sz w:val="24"/>
          <w:szCs w:val="24"/>
        </w:rPr>
        <w:t xml:space="preserve">are seen </w:t>
      </w:r>
      <w:r w:rsidRPr="001A7205">
        <w:rPr>
          <w:rFonts w:ascii="Times New Roman" w:hAnsi="Times New Roman" w:cs="Times New Roman"/>
          <w:sz w:val="24"/>
          <w:szCs w:val="24"/>
        </w:rPr>
        <w:t>as mothers and not employees. For that reason, women are seen to be trapped in a confined state that subjects them to suffer from depression and mental disorders.</w:t>
      </w:r>
    </w:p>
    <w:p w:rsidR="00720113" w:rsidRPr="001A7205" w:rsidRDefault="00720113" w:rsidP="001A7205">
      <w:pPr>
        <w:pStyle w:val="ListParagraph"/>
        <w:numPr>
          <w:ilvl w:val="0"/>
          <w:numId w:val="3"/>
        </w:numPr>
        <w:spacing w:line="480" w:lineRule="auto"/>
        <w:rPr>
          <w:rFonts w:ascii="Times New Roman" w:hAnsi="Times New Roman" w:cs="Times New Roman"/>
          <w:b/>
          <w:sz w:val="24"/>
          <w:szCs w:val="24"/>
        </w:rPr>
      </w:pPr>
      <w:r w:rsidRPr="001A7205">
        <w:rPr>
          <w:rFonts w:ascii="Times New Roman" w:hAnsi="Times New Roman" w:cs="Times New Roman"/>
          <w:b/>
          <w:sz w:val="24"/>
          <w:szCs w:val="24"/>
        </w:rPr>
        <w:t>Confirmation Section</w:t>
      </w:r>
    </w:p>
    <w:p w:rsidR="00720113" w:rsidRPr="001A7205" w:rsidRDefault="00720113" w:rsidP="001A7205">
      <w:pPr>
        <w:spacing w:line="480" w:lineRule="auto"/>
        <w:ind w:firstLine="360"/>
        <w:rPr>
          <w:rFonts w:ascii="Times New Roman" w:hAnsi="Times New Roman" w:cs="Times New Roman"/>
          <w:sz w:val="24"/>
          <w:szCs w:val="24"/>
        </w:rPr>
      </w:pPr>
      <w:r w:rsidRPr="001A7205">
        <w:rPr>
          <w:rFonts w:ascii="Times New Roman" w:hAnsi="Times New Roman" w:cs="Times New Roman"/>
          <w:sz w:val="24"/>
          <w:szCs w:val="24"/>
        </w:rPr>
        <w:t>Forceful subordination</w:t>
      </w:r>
      <w:r w:rsidR="00FB17DF" w:rsidRPr="001A7205">
        <w:rPr>
          <w:rFonts w:ascii="Times New Roman" w:hAnsi="Times New Roman" w:cs="Times New Roman"/>
          <w:sz w:val="24"/>
          <w:szCs w:val="24"/>
        </w:rPr>
        <w:t xml:space="preserve"> of women to marriage shows</w:t>
      </w:r>
      <w:r w:rsidRPr="001A7205">
        <w:rPr>
          <w:rFonts w:ascii="Times New Roman" w:hAnsi="Times New Roman" w:cs="Times New Roman"/>
          <w:sz w:val="24"/>
          <w:szCs w:val="24"/>
        </w:rPr>
        <w:t xml:space="preserve"> they have no freedom and dependence in society. Women experience psychological horror tales based on the institution of marriage. The author shows that women’s </w:t>
      </w:r>
      <w:r w:rsidR="006170F7" w:rsidRPr="001A7205">
        <w:rPr>
          <w:rFonts w:ascii="Times New Roman" w:hAnsi="Times New Roman" w:cs="Times New Roman"/>
          <w:sz w:val="24"/>
          <w:szCs w:val="24"/>
        </w:rPr>
        <w:t>marriages exist</w:t>
      </w:r>
      <w:r w:rsidRPr="001A7205">
        <w:rPr>
          <w:rFonts w:ascii="Times New Roman" w:hAnsi="Times New Roman" w:cs="Times New Roman"/>
          <w:sz w:val="24"/>
          <w:szCs w:val="24"/>
        </w:rPr>
        <w:t xml:space="preserve"> in a rigid discrepancy between men’s activities and the d</w:t>
      </w:r>
      <w:r w:rsidR="00FB17DF" w:rsidRPr="001A7205">
        <w:rPr>
          <w:rFonts w:ascii="Times New Roman" w:hAnsi="Times New Roman" w:cs="Times New Roman"/>
          <w:sz w:val="24"/>
          <w:szCs w:val="24"/>
        </w:rPr>
        <w:t>omestic functions</w:t>
      </w:r>
      <w:r w:rsidRPr="001A7205">
        <w:rPr>
          <w:rFonts w:ascii="Times New Roman" w:hAnsi="Times New Roman" w:cs="Times New Roman"/>
          <w:sz w:val="24"/>
          <w:szCs w:val="24"/>
        </w:rPr>
        <w:t>. As a result, women remained second-class citizens in society. Forceful marriages also subject women in a childish condition of ignorance that preven</w:t>
      </w:r>
      <w:r w:rsidR="00D94E0D" w:rsidRPr="001A7205">
        <w:rPr>
          <w:rFonts w:ascii="Times New Roman" w:hAnsi="Times New Roman" w:cs="Times New Roman"/>
          <w:sz w:val="24"/>
          <w:szCs w:val="24"/>
        </w:rPr>
        <w:t>ted their complete development and it is note</w:t>
      </w:r>
      <w:r w:rsidR="006170F7">
        <w:rPr>
          <w:rFonts w:ascii="Times New Roman" w:hAnsi="Times New Roman" w:cs="Times New Roman"/>
          <w:sz w:val="24"/>
          <w:szCs w:val="24"/>
        </w:rPr>
        <w:t>d</w:t>
      </w:r>
      <w:r w:rsidR="00D94E0D" w:rsidRPr="001A7205">
        <w:rPr>
          <w:rFonts w:ascii="Times New Roman" w:hAnsi="Times New Roman" w:cs="Times New Roman"/>
          <w:sz w:val="24"/>
          <w:szCs w:val="24"/>
        </w:rPr>
        <w:t xml:space="preserve"> "a</w:t>
      </w:r>
      <w:r w:rsidRPr="001A7205">
        <w:rPr>
          <w:rFonts w:ascii="Times New Roman" w:hAnsi="Times New Roman" w:cs="Times New Roman"/>
          <w:sz w:val="24"/>
          <w:szCs w:val="24"/>
        </w:rPr>
        <w:t xml:space="preserve">nd never touch pen, brush or pencil as long as you live...’’ (Gilman 555). </w:t>
      </w:r>
      <w:r w:rsidR="00FB17DF" w:rsidRPr="001A7205">
        <w:rPr>
          <w:rFonts w:ascii="Times New Roman" w:hAnsi="Times New Roman" w:cs="Times New Roman"/>
          <w:sz w:val="24"/>
          <w:szCs w:val="24"/>
        </w:rPr>
        <w:t>Gilman</w:t>
      </w:r>
      <w:r w:rsidRPr="001A7205">
        <w:rPr>
          <w:rFonts w:ascii="Times New Roman" w:hAnsi="Times New Roman" w:cs="Times New Roman"/>
          <w:sz w:val="24"/>
          <w:szCs w:val="24"/>
        </w:rPr>
        <w:t xml:space="preserve"> was subjected to specific guidelines for close to three months, hence almost suffering a mental breakdown. Th</w:t>
      </w:r>
      <w:r w:rsidR="00DF4D2E" w:rsidRPr="001A7205">
        <w:rPr>
          <w:rFonts w:ascii="Times New Roman" w:hAnsi="Times New Roman" w:cs="Times New Roman"/>
          <w:sz w:val="24"/>
          <w:szCs w:val="24"/>
        </w:rPr>
        <w:t xml:space="preserve">e narrator was reduced to </w:t>
      </w:r>
      <w:r w:rsidR="001C6BC9" w:rsidRPr="001A7205">
        <w:rPr>
          <w:rFonts w:ascii="Times New Roman" w:hAnsi="Times New Roman" w:cs="Times New Roman"/>
          <w:sz w:val="24"/>
          <w:szCs w:val="24"/>
        </w:rPr>
        <w:t xml:space="preserve">an </w:t>
      </w:r>
      <w:r w:rsidR="00DF4D2E" w:rsidRPr="001A7205">
        <w:rPr>
          <w:rFonts w:ascii="Times New Roman" w:hAnsi="Times New Roman" w:cs="Times New Roman"/>
          <w:sz w:val="24"/>
          <w:szCs w:val="24"/>
        </w:rPr>
        <w:t>act of</w:t>
      </w:r>
      <w:r w:rsidR="001C6BC9" w:rsidRPr="001A7205">
        <w:rPr>
          <w:rFonts w:ascii="Times New Roman" w:hAnsi="Times New Roman" w:cs="Times New Roman"/>
          <w:sz w:val="24"/>
          <w:szCs w:val="24"/>
        </w:rPr>
        <w:t xml:space="preserve"> a cross as well as a</w:t>
      </w:r>
      <w:r w:rsidRPr="001A7205">
        <w:rPr>
          <w:rFonts w:ascii="Times New Roman" w:hAnsi="Times New Roman" w:cs="Times New Roman"/>
          <w:sz w:val="24"/>
          <w:szCs w:val="24"/>
        </w:rPr>
        <w:t xml:space="preserve"> petulant child w</w:t>
      </w:r>
      <w:r w:rsidR="00DF4D2E" w:rsidRPr="001A7205">
        <w:rPr>
          <w:rFonts w:ascii="Times New Roman" w:hAnsi="Times New Roman" w:cs="Times New Roman"/>
          <w:sz w:val="24"/>
          <w:szCs w:val="24"/>
        </w:rPr>
        <w:t>ho wa</w:t>
      </w:r>
      <w:r w:rsidR="00C43822" w:rsidRPr="001A7205">
        <w:rPr>
          <w:rFonts w:ascii="Times New Roman" w:hAnsi="Times New Roman" w:cs="Times New Roman"/>
          <w:sz w:val="24"/>
          <w:szCs w:val="24"/>
        </w:rPr>
        <w:t>s unable to be independent</w:t>
      </w:r>
      <w:r w:rsidR="006170F7">
        <w:rPr>
          <w:rFonts w:ascii="Times New Roman" w:hAnsi="Times New Roman" w:cs="Times New Roman"/>
          <w:sz w:val="24"/>
          <w:szCs w:val="24"/>
        </w:rPr>
        <w:t>, and as such there is the assertion “</w:t>
      </w:r>
      <w:r w:rsidR="006170F7" w:rsidRPr="001A7205">
        <w:rPr>
          <w:rFonts w:ascii="Times New Roman" w:hAnsi="Times New Roman" w:cs="Times New Roman"/>
          <w:sz w:val="24"/>
          <w:szCs w:val="24"/>
        </w:rPr>
        <w:t>gender</w:t>
      </w:r>
      <w:r w:rsidRPr="001A7205">
        <w:rPr>
          <w:rFonts w:ascii="Times New Roman" w:hAnsi="Times New Roman" w:cs="Times New Roman"/>
          <w:sz w:val="24"/>
          <w:szCs w:val="24"/>
        </w:rPr>
        <w:t xml:space="preserve"> is a spectrum but not two</w:t>
      </w:r>
      <w:r w:rsidR="00C43822" w:rsidRPr="001A7205">
        <w:rPr>
          <w:rFonts w:ascii="Times New Roman" w:hAnsi="Times New Roman" w:cs="Times New Roman"/>
          <w:sz w:val="24"/>
          <w:szCs w:val="24"/>
        </w:rPr>
        <w:t xml:space="preserve"> opposing sets</w:t>
      </w:r>
      <w:r w:rsidR="003A0DFC" w:rsidRPr="001A7205">
        <w:rPr>
          <w:rFonts w:ascii="Times New Roman" w:hAnsi="Times New Roman" w:cs="Times New Roman"/>
          <w:sz w:val="24"/>
          <w:szCs w:val="24"/>
        </w:rPr>
        <w:t>’’</w:t>
      </w:r>
      <w:r w:rsidR="00DF4D2E" w:rsidRPr="001A7205">
        <w:rPr>
          <w:rFonts w:ascii="Times New Roman" w:hAnsi="Times New Roman" w:cs="Times New Roman"/>
          <w:sz w:val="24"/>
          <w:szCs w:val="24"/>
        </w:rPr>
        <w:t xml:space="preserve"> (Gilman 265)</w:t>
      </w:r>
      <w:r w:rsidRPr="001A7205">
        <w:rPr>
          <w:rFonts w:ascii="Times New Roman" w:hAnsi="Times New Roman" w:cs="Times New Roman"/>
          <w:sz w:val="24"/>
          <w:szCs w:val="24"/>
        </w:rPr>
        <w:t>. Defining people s</w:t>
      </w:r>
      <w:r w:rsidR="00C43822" w:rsidRPr="001A7205">
        <w:rPr>
          <w:rFonts w:ascii="Times New Roman" w:hAnsi="Times New Roman" w:cs="Times New Roman"/>
          <w:sz w:val="24"/>
          <w:szCs w:val="24"/>
        </w:rPr>
        <w:t>hould be based on who we are but</w:t>
      </w:r>
      <w:r w:rsidRPr="001A7205">
        <w:rPr>
          <w:rFonts w:ascii="Times New Roman" w:hAnsi="Times New Roman" w:cs="Times New Roman"/>
          <w:sz w:val="24"/>
          <w:szCs w:val="24"/>
        </w:rPr>
        <w:t xml:space="preserve"> not what we are. Subjecting women to specific and rigid guidelines in society have limited women’s potential to be independent and free to work.</w:t>
      </w:r>
    </w:p>
    <w:p w:rsidR="000B7919" w:rsidRPr="001A7205" w:rsidRDefault="000B7919" w:rsidP="001A7205">
      <w:pPr>
        <w:pStyle w:val="ListParagraph"/>
        <w:numPr>
          <w:ilvl w:val="0"/>
          <w:numId w:val="3"/>
        </w:numPr>
        <w:spacing w:line="480" w:lineRule="auto"/>
        <w:rPr>
          <w:rFonts w:ascii="Times New Roman" w:hAnsi="Times New Roman" w:cs="Times New Roman"/>
          <w:b/>
          <w:sz w:val="24"/>
          <w:szCs w:val="24"/>
        </w:rPr>
      </w:pPr>
      <w:r w:rsidRPr="001A7205">
        <w:rPr>
          <w:rFonts w:ascii="Times New Roman" w:hAnsi="Times New Roman" w:cs="Times New Roman"/>
          <w:b/>
          <w:sz w:val="24"/>
          <w:szCs w:val="24"/>
        </w:rPr>
        <w:t>Confirmation (2nd subtopic)</w:t>
      </w:r>
    </w:p>
    <w:p w:rsidR="00720113" w:rsidRPr="001A7205" w:rsidRDefault="00720113" w:rsidP="001A7205">
      <w:pPr>
        <w:spacing w:line="480" w:lineRule="auto"/>
        <w:ind w:firstLine="360"/>
        <w:rPr>
          <w:rFonts w:ascii="Times New Roman" w:hAnsi="Times New Roman" w:cs="Times New Roman"/>
          <w:sz w:val="24"/>
          <w:szCs w:val="24"/>
        </w:rPr>
      </w:pPr>
      <w:r w:rsidRPr="001A7205">
        <w:rPr>
          <w:rFonts w:ascii="Times New Roman" w:hAnsi="Times New Roman" w:cs="Times New Roman"/>
          <w:sz w:val="24"/>
          <w:szCs w:val="24"/>
        </w:rPr>
        <w:t xml:space="preserve">The state of women in society has affected their mental health. The author’s mental health is inaccurate since she was denied to visit her cousin. She was also was secluded from everyone and </w:t>
      </w:r>
      <w:r w:rsidR="00FB17DF" w:rsidRPr="001A7205">
        <w:rPr>
          <w:rFonts w:ascii="Times New Roman" w:hAnsi="Times New Roman" w:cs="Times New Roman"/>
          <w:sz w:val="24"/>
          <w:szCs w:val="24"/>
        </w:rPr>
        <w:t>denied</w:t>
      </w:r>
      <w:r w:rsidRPr="001A7205">
        <w:rPr>
          <w:rFonts w:ascii="Times New Roman" w:hAnsi="Times New Roman" w:cs="Times New Roman"/>
          <w:sz w:val="24"/>
          <w:szCs w:val="24"/>
        </w:rPr>
        <w:t xml:space="preserve"> an opportunity to work. Besides, she developed depression since she was not allowed to work or move, and this affected her </w:t>
      </w:r>
      <w:r w:rsidR="00FB17DF" w:rsidRPr="001A7205">
        <w:rPr>
          <w:rFonts w:ascii="Times New Roman" w:hAnsi="Times New Roman" w:cs="Times New Roman"/>
          <w:sz w:val="24"/>
          <w:szCs w:val="24"/>
        </w:rPr>
        <w:t>physical condition</w:t>
      </w:r>
      <w:r w:rsidRPr="001A7205">
        <w:rPr>
          <w:rFonts w:ascii="Times New Roman" w:hAnsi="Times New Roman" w:cs="Times New Roman"/>
          <w:sz w:val="24"/>
          <w:szCs w:val="24"/>
        </w:rPr>
        <w:t xml:space="preserve">. Her health starts </w:t>
      </w:r>
      <w:r w:rsidRPr="001A7205">
        <w:rPr>
          <w:rFonts w:ascii="Times New Roman" w:hAnsi="Times New Roman" w:cs="Times New Roman"/>
          <w:sz w:val="24"/>
          <w:szCs w:val="24"/>
        </w:rPr>
        <w:lastRenderedPageBreak/>
        <w:t>diminishing since her movement is limited. ‘‘I cry at nothing, and cry most of the time’’ (Gilman 5</w:t>
      </w:r>
      <w:r w:rsidR="00102E88" w:rsidRPr="001A7205">
        <w:rPr>
          <w:rFonts w:ascii="Times New Roman" w:hAnsi="Times New Roman" w:cs="Times New Roman"/>
          <w:sz w:val="24"/>
          <w:szCs w:val="24"/>
        </w:rPr>
        <w:t>56). Gilman cried every time for she</w:t>
      </w:r>
      <w:r w:rsidRPr="001A7205">
        <w:rPr>
          <w:rFonts w:ascii="Times New Roman" w:hAnsi="Times New Roman" w:cs="Times New Roman"/>
          <w:sz w:val="24"/>
          <w:szCs w:val="24"/>
        </w:rPr>
        <w:t xml:space="preserve"> was alone as a result of solitude. As a result, she retreated into obsessive fantasy to have some control as well as exerc</w:t>
      </w:r>
      <w:r w:rsidR="003A0DFC" w:rsidRPr="001A7205">
        <w:rPr>
          <w:rFonts w:ascii="Times New Roman" w:hAnsi="Times New Roman" w:cs="Times New Roman"/>
          <w:sz w:val="24"/>
          <w:szCs w:val="24"/>
        </w:rPr>
        <w:t>ising her ability</w:t>
      </w:r>
      <w:r w:rsidR="006170F7">
        <w:rPr>
          <w:rFonts w:ascii="Times New Roman" w:hAnsi="Times New Roman" w:cs="Times New Roman"/>
          <w:sz w:val="24"/>
          <w:szCs w:val="24"/>
        </w:rPr>
        <w:t xml:space="preserve"> </w:t>
      </w:r>
      <w:r w:rsidR="0004472C">
        <w:rPr>
          <w:rFonts w:ascii="Times New Roman" w:hAnsi="Times New Roman" w:cs="Times New Roman"/>
          <w:sz w:val="24"/>
          <w:szCs w:val="24"/>
        </w:rPr>
        <w:t>because “</w:t>
      </w:r>
      <w:r w:rsidR="006170F7">
        <w:rPr>
          <w:rFonts w:ascii="Times New Roman" w:hAnsi="Times New Roman" w:cs="Times New Roman"/>
          <w:sz w:val="24"/>
          <w:szCs w:val="24"/>
        </w:rPr>
        <w:t>no</w:t>
      </w:r>
      <w:r w:rsidR="001C6BC9" w:rsidRPr="001A7205">
        <w:rPr>
          <w:rFonts w:ascii="Times New Roman" w:hAnsi="Times New Roman" w:cs="Times New Roman"/>
          <w:sz w:val="24"/>
          <w:szCs w:val="24"/>
        </w:rPr>
        <w:t xml:space="preserve"> woman can</w:t>
      </w:r>
      <w:r w:rsidRPr="001A7205">
        <w:rPr>
          <w:rFonts w:ascii="Times New Roman" w:hAnsi="Times New Roman" w:cs="Times New Roman"/>
          <w:sz w:val="24"/>
          <w:szCs w:val="24"/>
        </w:rPr>
        <w:t xml:space="preserve"> succeed </w:t>
      </w:r>
      <w:r w:rsidR="004B3B65" w:rsidRPr="001A7205">
        <w:rPr>
          <w:rFonts w:ascii="Times New Roman" w:hAnsi="Times New Roman" w:cs="Times New Roman"/>
          <w:sz w:val="24"/>
          <w:szCs w:val="24"/>
        </w:rPr>
        <w:t xml:space="preserve">upon being </w:t>
      </w:r>
      <w:r w:rsidRPr="001A7205">
        <w:rPr>
          <w:rFonts w:ascii="Times New Roman" w:hAnsi="Times New Roman" w:cs="Times New Roman"/>
          <w:sz w:val="24"/>
          <w:szCs w:val="24"/>
        </w:rPr>
        <w:t>subjected to emotional states’’</w:t>
      </w:r>
      <w:r w:rsidR="00E32183" w:rsidRPr="001A7205">
        <w:rPr>
          <w:rFonts w:ascii="Times New Roman" w:hAnsi="Times New Roman" w:cs="Times New Roman"/>
          <w:sz w:val="24"/>
          <w:szCs w:val="24"/>
        </w:rPr>
        <w:t xml:space="preserve"> (Dosani 411)</w:t>
      </w:r>
      <w:r w:rsidRPr="001A7205">
        <w:rPr>
          <w:rFonts w:ascii="Times New Roman" w:hAnsi="Times New Roman" w:cs="Times New Roman"/>
          <w:sz w:val="24"/>
          <w:szCs w:val="24"/>
        </w:rPr>
        <w:t>. The modern society should recognize the fact that women deserve an opportunity to exercise their freedom and talents for them to be independent. Women’s mental health is critical in unlocking their potential and setting them free in a male-dominative society.</w:t>
      </w:r>
    </w:p>
    <w:p w:rsidR="000B7919" w:rsidRPr="001A7205" w:rsidRDefault="000B7919" w:rsidP="001A7205">
      <w:pPr>
        <w:pStyle w:val="ListParagraph"/>
        <w:numPr>
          <w:ilvl w:val="0"/>
          <w:numId w:val="3"/>
        </w:numPr>
        <w:spacing w:line="480" w:lineRule="auto"/>
        <w:rPr>
          <w:rFonts w:ascii="Times New Roman" w:hAnsi="Times New Roman" w:cs="Times New Roman"/>
          <w:b/>
          <w:sz w:val="24"/>
          <w:szCs w:val="24"/>
        </w:rPr>
      </w:pPr>
      <w:r w:rsidRPr="001A7205">
        <w:rPr>
          <w:rFonts w:ascii="Times New Roman" w:hAnsi="Times New Roman" w:cs="Times New Roman"/>
          <w:b/>
          <w:sz w:val="24"/>
          <w:szCs w:val="24"/>
        </w:rPr>
        <w:t>Confirmation (3</w:t>
      </w:r>
      <w:r w:rsidRPr="001A7205">
        <w:rPr>
          <w:rFonts w:ascii="Times New Roman" w:hAnsi="Times New Roman" w:cs="Times New Roman"/>
          <w:b/>
          <w:sz w:val="24"/>
          <w:szCs w:val="24"/>
          <w:vertAlign w:val="superscript"/>
        </w:rPr>
        <w:t>rd</w:t>
      </w:r>
      <w:r w:rsidRPr="001A7205">
        <w:rPr>
          <w:rFonts w:ascii="Times New Roman" w:hAnsi="Times New Roman" w:cs="Times New Roman"/>
          <w:b/>
          <w:sz w:val="24"/>
          <w:szCs w:val="24"/>
        </w:rPr>
        <w:t xml:space="preserve"> subtopic)</w:t>
      </w:r>
    </w:p>
    <w:p w:rsidR="00450298" w:rsidRPr="001A7205" w:rsidRDefault="00720113" w:rsidP="001A7205">
      <w:pPr>
        <w:spacing w:line="480" w:lineRule="auto"/>
        <w:ind w:firstLine="360"/>
        <w:rPr>
          <w:rFonts w:ascii="Times New Roman" w:hAnsi="Times New Roman" w:cs="Times New Roman"/>
          <w:sz w:val="24"/>
          <w:szCs w:val="24"/>
        </w:rPr>
      </w:pPr>
      <w:r w:rsidRPr="001A7205">
        <w:rPr>
          <w:rFonts w:ascii="Times New Roman" w:hAnsi="Times New Roman" w:cs="Times New Roman"/>
          <w:sz w:val="24"/>
          <w:szCs w:val="24"/>
        </w:rPr>
        <w:t xml:space="preserve">The detrimental effects of resting cure also signify horror experiences </w:t>
      </w:r>
      <w:r w:rsidR="00FF2BB1" w:rsidRPr="001A7205">
        <w:rPr>
          <w:rFonts w:ascii="Times New Roman" w:hAnsi="Times New Roman" w:cs="Times New Roman"/>
          <w:sz w:val="24"/>
          <w:szCs w:val="24"/>
        </w:rPr>
        <w:t xml:space="preserve">that </w:t>
      </w:r>
      <w:r w:rsidRPr="001A7205">
        <w:rPr>
          <w:rFonts w:ascii="Times New Roman" w:hAnsi="Times New Roman" w:cs="Times New Roman"/>
          <w:sz w:val="24"/>
          <w:szCs w:val="24"/>
        </w:rPr>
        <w:t>women experience. The author has based her story on cruel and ineffective treatment she received after she was forced to stay in a room alone. In other words, the title of the story signifies the state her mind was after she was forced into solitude and healthy work. ‘‘I sometimes fancy that in my condition if I had less opposition and more society and stimulus—but John says the very worst thing I can do is think about my condition…’’ (Gilman 553). Gilman has been subjected to a state that she only thinks about the house and not herself anymore. This is the beginning of her madn</w:t>
      </w:r>
      <w:r w:rsidR="004B3B65" w:rsidRPr="001A7205">
        <w:rPr>
          <w:rFonts w:ascii="Times New Roman" w:hAnsi="Times New Roman" w:cs="Times New Roman"/>
          <w:sz w:val="24"/>
          <w:szCs w:val="24"/>
        </w:rPr>
        <w:t>ess and obsession</w:t>
      </w:r>
      <w:r w:rsidRPr="001A7205">
        <w:rPr>
          <w:rFonts w:ascii="Times New Roman" w:hAnsi="Times New Roman" w:cs="Times New Roman"/>
          <w:sz w:val="24"/>
          <w:szCs w:val="24"/>
        </w:rPr>
        <w:t xml:space="preserve"> because she was f</w:t>
      </w:r>
      <w:r w:rsidR="001C6BC9" w:rsidRPr="001A7205">
        <w:rPr>
          <w:rFonts w:ascii="Times New Roman" w:hAnsi="Times New Roman" w:cs="Times New Roman"/>
          <w:sz w:val="24"/>
          <w:szCs w:val="24"/>
        </w:rPr>
        <w:t xml:space="preserve">orced to rest with no movement yet </w:t>
      </w:r>
      <w:r w:rsidRPr="001A7205">
        <w:rPr>
          <w:rFonts w:ascii="Times New Roman" w:hAnsi="Times New Roman" w:cs="Times New Roman"/>
          <w:sz w:val="24"/>
          <w:szCs w:val="24"/>
        </w:rPr>
        <w:t>‘‘</w:t>
      </w:r>
      <w:r w:rsidR="006170F7">
        <w:rPr>
          <w:rFonts w:ascii="Times New Roman" w:hAnsi="Times New Roman" w:cs="Times New Roman"/>
          <w:sz w:val="24"/>
          <w:szCs w:val="24"/>
        </w:rPr>
        <w:t>f</w:t>
      </w:r>
      <w:r w:rsidRPr="001A7205">
        <w:rPr>
          <w:rFonts w:ascii="Times New Roman" w:hAnsi="Times New Roman" w:cs="Times New Roman"/>
          <w:sz w:val="24"/>
          <w:szCs w:val="24"/>
        </w:rPr>
        <w:t>eminism means that every woman should do an</w:t>
      </w:r>
      <w:r w:rsidR="003A0DFC" w:rsidRPr="001A7205">
        <w:rPr>
          <w:rFonts w:ascii="Times New Roman" w:hAnsi="Times New Roman" w:cs="Times New Roman"/>
          <w:sz w:val="24"/>
          <w:szCs w:val="24"/>
        </w:rPr>
        <w:t>ything she wishes’’</w:t>
      </w:r>
      <w:r w:rsidR="001C6BC9" w:rsidRPr="001A7205">
        <w:rPr>
          <w:rFonts w:ascii="Times New Roman" w:hAnsi="Times New Roman" w:cs="Times New Roman"/>
          <w:sz w:val="24"/>
          <w:szCs w:val="24"/>
        </w:rPr>
        <w:t xml:space="preserve"> (Gale 40)</w:t>
      </w:r>
      <w:r w:rsidRPr="001A7205">
        <w:rPr>
          <w:rFonts w:ascii="Times New Roman" w:hAnsi="Times New Roman" w:cs="Times New Roman"/>
          <w:sz w:val="24"/>
          <w:szCs w:val="24"/>
        </w:rPr>
        <w:t>. Depression and obsession are triggered by ‘‘embracing resting cure’’. This means that women are denied freedom of expression and autonomy. Feminism has attempted to uplift women’s position in society. Thus, society’s decision to provide a resting cure to women has led to detrimental effects such as depression and low self-esteem.</w:t>
      </w:r>
    </w:p>
    <w:p w:rsidR="00450298" w:rsidRPr="001A7205" w:rsidRDefault="00450298" w:rsidP="001A7205">
      <w:pPr>
        <w:spacing w:line="480" w:lineRule="auto"/>
        <w:rPr>
          <w:rFonts w:ascii="Times New Roman" w:hAnsi="Times New Roman" w:cs="Times New Roman"/>
          <w:b/>
          <w:sz w:val="24"/>
          <w:szCs w:val="24"/>
        </w:rPr>
      </w:pPr>
      <w:r w:rsidRPr="001A7205">
        <w:rPr>
          <w:rFonts w:ascii="Times New Roman" w:hAnsi="Times New Roman" w:cs="Times New Roman"/>
          <w:b/>
          <w:sz w:val="24"/>
          <w:szCs w:val="24"/>
        </w:rPr>
        <w:t>IV.</w:t>
      </w:r>
      <w:r w:rsidRPr="001A7205">
        <w:rPr>
          <w:rFonts w:ascii="Times New Roman" w:hAnsi="Times New Roman" w:cs="Times New Roman"/>
          <w:b/>
          <w:sz w:val="24"/>
          <w:szCs w:val="24"/>
        </w:rPr>
        <w:tab/>
        <w:t>Confirmation (4</w:t>
      </w:r>
      <w:r w:rsidRPr="001A7205">
        <w:rPr>
          <w:rFonts w:ascii="Times New Roman" w:hAnsi="Times New Roman" w:cs="Times New Roman"/>
          <w:b/>
          <w:sz w:val="24"/>
          <w:szCs w:val="24"/>
          <w:vertAlign w:val="superscript"/>
        </w:rPr>
        <w:t>th</w:t>
      </w:r>
      <w:r w:rsidRPr="001A7205">
        <w:rPr>
          <w:rFonts w:ascii="Times New Roman" w:hAnsi="Times New Roman" w:cs="Times New Roman"/>
          <w:b/>
          <w:sz w:val="24"/>
          <w:szCs w:val="24"/>
        </w:rPr>
        <w:t xml:space="preserve"> subtopic)</w:t>
      </w:r>
    </w:p>
    <w:p w:rsidR="00720113" w:rsidRPr="001A7205" w:rsidRDefault="00720113" w:rsidP="001A7205">
      <w:pPr>
        <w:spacing w:line="480" w:lineRule="auto"/>
        <w:ind w:firstLine="360"/>
        <w:rPr>
          <w:rFonts w:ascii="Times New Roman" w:hAnsi="Times New Roman" w:cs="Times New Roman"/>
          <w:sz w:val="24"/>
          <w:szCs w:val="24"/>
        </w:rPr>
      </w:pPr>
      <w:r w:rsidRPr="001A7205">
        <w:rPr>
          <w:rFonts w:ascii="Times New Roman" w:hAnsi="Times New Roman" w:cs="Times New Roman"/>
          <w:sz w:val="24"/>
          <w:szCs w:val="24"/>
        </w:rPr>
        <w:lastRenderedPageBreak/>
        <w:t>Gender divisions in the story are not fulfilling enough to ensure normal women are sane. The gender division forces women to live in a childish state of ignorance. The author shows that women are delicate and should only live at home with needs, struggles, and dreams. As a result of embracing this perception, the author continues to lose her grip towards reality. ‘‘It is so discouraging not to have any advice and companionship about my work’’ (Gilman 555). This means that Gilman was denied any opportunity to socialize with her colleagues regarding her work. The fact that he</w:t>
      </w:r>
      <w:r w:rsidR="001C6BC9" w:rsidRPr="001A7205">
        <w:rPr>
          <w:rFonts w:ascii="Times New Roman" w:hAnsi="Times New Roman" w:cs="Times New Roman"/>
          <w:sz w:val="24"/>
          <w:szCs w:val="24"/>
        </w:rPr>
        <w:t>r movement was limi</w:t>
      </w:r>
      <w:r w:rsidR="006170F7">
        <w:rPr>
          <w:rFonts w:ascii="Times New Roman" w:hAnsi="Times New Roman" w:cs="Times New Roman"/>
          <w:sz w:val="24"/>
          <w:szCs w:val="24"/>
        </w:rPr>
        <w:t xml:space="preserve">ted affected her career, hence, </w:t>
      </w:r>
      <w:bookmarkStart w:id="0" w:name="_GoBack"/>
      <w:bookmarkEnd w:id="0"/>
      <w:r w:rsidR="006170F7">
        <w:rPr>
          <w:rFonts w:ascii="Times New Roman" w:hAnsi="Times New Roman" w:cs="Times New Roman"/>
          <w:sz w:val="24"/>
          <w:szCs w:val="24"/>
        </w:rPr>
        <w:t>“t</w:t>
      </w:r>
      <w:r w:rsidR="001C6BC9" w:rsidRPr="001A7205">
        <w:rPr>
          <w:rFonts w:ascii="Times New Roman" w:hAnsi="Times New Roman" w:cs="Times New Roman"/>
          <w:sz w:val="24"/>
          <w:szCs w:val="24"/>
        </w:rPr>
        <w:t>he</w:t>
      </w:r>
      <w:r w:rsidRPr="001A7205">
        <w:rPr>
          <w:rFonts w:ascii="Times New Roman" w:hAnsi="Times New Roman" w:cs="Times New Roman"/>
          <w:sz w:val="24"/>
          <w:szCs w:val="24"/>
        </w:rPr>
        <w:t xml:space="preserve"> need to free half of the women for</w:t>
      </w:r>
      <w:r w:rsidR="00406152" w:rsidRPr="001A7205">
        <w:rPr>
          <w:rFonts w:ascii="Times New Roman" w:hAnsi="Times New Roman" w:cs="Times New Roman"/>
          <w:sz w:val="24"/>
          <w:szCs w:val="24"/>
        </w:rPr>
        <w:t xml:space="preserve"> them to free the other half’’</w:t>
      </w:r>
      <w:r w:rsidR="001C6BC9" w:rsidRPr="001A7205">
        <w:rPr>
          <w:rFonts w:ascii="Times New Roman" w:hAnsi="Times New Roman" w:cs="Times New Roman"/>
          <w:sz w:val="24"/>
          <w:szCs w:val="24"/>
        </w:rPr>
        <w:t xml:space="preserve"> (Gilman 70)</w:t>
      </w:r>
      <w:r w:rsidRPr="001A7205">
        <w:rPr>
          <w:rFonts w:ascii="Times New Roman" w:hAnsi="Times New Roman" w:cs="Times New Roman"/>
          <w:sz w:val="24"/>
          <w:szCs w:val="24"/>
        </w:rPr>
        <w:t>. The modern society has attempted to uplift women’s position to eliminate any obstacles limiting their success. Women should relieve their minds and engage in any activity that will improve their status in society. All women should participate and accommodate feminist theories to end the male-dominative society.</w:t>
      </w:r>
    </w:p>
    <w:p w:rsidR="00450298" w:rsidRPr="001A7205" w:rsidRDefault="00450298" w:rsidP="001A7205">
      <w:pPr>
        <w:pStyle w:val="ListParagraph"/>
        <w:numPr>
          <w:ilvl w:val="0"/>
          <w:numId w:val="3"/>
        </w:numPr>
        <w:spacing w:line="480" w:lineRule="auto"/>
        <w:rPr>
          <w:rFonts w:ascii="Times New Roman" w:hAnsi="Times New Roman" w:cs="Times New Roman"/>
          <w:b/>
          <w:sz w:val="24"/>
          <w:szCs w:val="24"/>
        </w:rPr>
      </w:pPr>
      <w:r w:rsidRPr="001A7205">
        <w:rPr>
          <w:rFonts w:ascii="Times New Roman" w:hAnsi="Times New Roman" w:cs="Times New Roman"/>
          <w:b/>
          <w:sz w:val="24"/>
          <w:szCs w:val="24"/>
        </w:rPr>
        <w:t>Concession</w:t>
      </w:r>
    </w:p>
    <w:p w:rsidR="00450298" w:rsidRPr="001A7205" w:rsidRDefault="00720113" w:rsidP="001A7205">
      <w:pPr>
        <w:spacing w:line="480" w:lineRule="auto"/>
        <w:ind w:firstLine="360"/>
        <w:rPr>
          <w:rFonts w:ascii="Times New Roman" w:hAnsi="Times New Roman" w:cs="Times New Roman"/>
          <w:sz w:val="24"/>
          <w:szCs w:val="24"/>
        </w:rPr>
      </w:pPr>
      <w:r w:rsidRPr="001A7205">
        <w:rPr>
          <w:rFonts w:ascii="Times New Roman" w:hAnsi="Times New Roman" w:cs="Times New Roman"/>
          <w:sz w:val="24"/>
          <w:szCs w:val="24"/>
        </w:rPr>
        <w:t xml:space="preserve">Gender roles should be substantiated in society. Society should be based on a state that all the functions between men and women are well stipulated. The Tell-Tale Heart by Edgar Allan Poe asserts that roles in society should not be </w:t>
      </w:r>
      <w:r w:rsidR="001C6BC9" w:rsidRPr="001A7205">
        <w:rPr>
          <w:rFonts w:ascii="Times New Roman" w:hAnsi="Times New Roman" w:cs="Times New Roman"/>
          <w:sz w:val="24"/>
          <w:szCs w:val="24"/>
        </w:rPr>
        <w:t>divided (</w:t>
      </w:r>
      <w:r w:rsidR="00406152" w:rsidRPr="001A7205">
        <w:rPr>
          <w:rFonts w:ascii="Times New Roman" w:hAnsi="Times New Roman" w:cs="Times New Roman"/>
          <w:sz w:val="24"/>
          <w:szCs w:val="24"/>
        </w:rPr>
        <w:t>Poe 39)</w:t>
      </w:r>
      <w:r w:rsidRPr="001A7205">
        <w:rPr>
          <w:rFonts w:ascii="Times New Roman" w:hAnsi="Times New Roman" w:cs="Times New Roman"/>
          <w:sz w:val="24"/>
          <w:szCs w:val="24"/>
        </w:rPr>
        <w:t xml:space="preserve">. Women should concentrate on household activities raising children and all motherly activities while men should concentrate on the economic and financial sectors. The clear stipulation of roles in society ensures that work is completed at ease and effectively. Notably, this will enable society to avoid </w:t>
      </w:r>
      <w:r w:rsidR="001C6BC9" w:rsidRPr="001A7205">
        <w:rPr>
          <w:rFonts w:ascii="Times New Roman" w:hAnsi="Times New Roman" w:cs="Times New Roman"/>
          <w:sz w:val="24"/>
          <w:szCs w:val="24"/>
        </w:rPr>
        <w:t>questions on who should do what because</w:t>
      </w:r>
      <w:r w:rsidR="00406152" w:rsidRPr="001A7205">
        <w:rPr>
          <w:rFonts w:ascii="Times New Roman" w:hAnsi="Times New Roman" w:cs="Times New Roman"/>
          <w:sz w:val="24"/>
          <w:szCs w:val="24"/>
        </w:rPr>
        <w:t xml:space="preserve"> ‘‘</w:t>
      </w:r>
      <w:r w:rsidRPr="001A7205">
        <w:rPr>
          <w:rFonts w:ascii="Times New Roman" w:hAnsi="Times New Roman" w:cs="Times New Roman"/>
          <w:sz w:val="24"/>
          <w:szCs w:val="24"/>
        </w:rPr>
        <w:t>Society should be based on traditional pillars to allow divi</w:t>
      </w:r>
      <w:r w:rsidR="00406152" w:rsidRPr="001A7205">
        <w:rPr>
          <w:rFonts w:ascii="Times New Roman" w:hAnsi="Times New Roman" w:cs="Times New Roman"/>
          <w:sz w:val="24"/>
          <w:szCs w:val="24"/>
        </w:rPr>
        <w:t>sion of gender roles’’</w:t>
      </w:r>
      <w:r w:rsidR="001C6BC9" w:rsidRPr="001A7205">
        <w:rPr>
          <w:rFonts w:ascii="Times New Roman" w:hAnsi="Times New Roman" w:cs="Times New Roman"/>
          <w:sz w:val="24"/>
          <w:szCs w:val="24"/>
        </w:rPr>
        <w:t xml:space="preserve"> (Gale 47)</w:t>
      </w:r>
      <w:r w:rsidRPr="001A7205">
        <w:rPr>
          <w:rFonts w:ascii="Times New Roman" w:hAnsi="Times New Roman" w:cs="Times New Roman"/>
          <w:sz w:val="24"/>
          <w:szCs w:val="24"/>
        </w:rPr>
        <w:t>. Traditional pillars of society allow division of roles based on the type of gender.</w:t>
      </w:r>
    </w:p>
    <w:p w:rsidR="00720113" w:rsidRPr="001A7205" w:rsidRDefault="00720113" w:rsidP="001A7205">
      <w:pPr>
        <w:pStyle w:val="ListParagraph"/>
        <w:numPr>
          <w:ilvl w:val="0"/>
          <w:numId w:val="3"/>
        </w:numPr>
        <w:spacing w:line="480" w:lineRule="auto"/>
        <w:rPr>
          <w:rFonts w:ascii="Times New Roman" w:hAnsi="Times New Roman" w:cs="Times New Roman"/>
          <w:b/>
          <w:sz w:val="24"/>
          <w:szCs w:val="24"/>
        </w:rPr>
      </w:pPr>
      <w:r w:rsidRPr="001A7205">
        <w:rPr>
          <w:rFonts w:ascii="Times New Roman" w:hAnsi="Times New Roman" w:cs="Times New Roman"/>
          <w:b/>
          <w:sz w:val="24"/>
          <w:szCs w:val="24"/>
        </w:rPr>
        <w:t>Refutation</w:t>
      </w:r>
    </w:p>
    <w:p w:rsidR="00720113" w:rsidRPr="001A7205" w:rsidRDefault="00720113" w:rsidP="001A7205">
      <w:pPr>
        <w:spacing w:line="480" w:lineRule="auto"/>
        <w:ind w:firstLine="360"/>
        <w:rPr>
          <w:rFonts w:ascii="Times New Roman" w:hAnsi="Times New Roman" w:cs="Times New Roman"/>
          <w:sz w:val="24"/>
          <w:szCs w:val="24"/>
        </w:rPr>
      </w:pPr>
      <w:r w:rsidRPr="001A7205">
        <w:rPr>
          <w:rFonts w:ascii="Times New Roman" w:hAnsi="Times New Roman" w:cs="Times New Roman"/>
          <w:sz w:val="24"/>
          <w:szCs w:val="24"/>
        </w:rPr>
        <w:lastRenderedPageBreak/>
        <w:t>Gender roles should not substantiated in society to allow self-governance and self-expression. Specifically, women should be allowed to be independent and provided opportunities that will empower and give them a voice that provides testimony to the challenges they experience (</w:t>
      </w:r>
      <w:r w:rsidR="00233215" w:rsidRPr="001A7205">
        <w:rPr>
          <w:rFonts w:ascii="Times New Roman" w:hAnsi="Times New Roman" w:cs="Times New Roman"/>
          <w:sz w:val="24"/>
          <w:szCs w:val="24"/>
        </w:rPr>
        <w:t>Gilman</w:t>
      </w:r>
      <w:r w:rsidRPr="001A7205">
        <w:rPr>
          <w:rFonts w:ascii="Times New Roman" w:hAnsi="Times New Roman" w:cs="Times New Roman"/>
          <w:sz w:val="24"/>
          <w:szCs w:val="24"/>
        </w:rPr>
        <w:t xml:space="preserve"> 80). </w:t>
      </w:r>
      <w:r w:rsidR="00406152" w:rsidRPr="001A7205">
        <w:rPr>
          <w:rFonts w:ascii="Times New Roman" w:hAnsi="Times New Roman" w:cs="Times New Roman"/>
          <w:sz w:val="24"/>
          <w:szCs w:val="24"/>
        </w:rPr>
        <w:t>Women face challenges such as forceful subordination to marriage, mental health, detrimental effects of ‘‘resting cure’’, and gender divisions, hence</w:t>
      </w:r>
      <w:r w:rsidRPr="001A7205">
        <w:rPr>
          <w:rFonts w:ascii="Times New Roman" w:hAnsi="Times New Roman" w:cs="Times New Roman"/>
          <w:sz w:val="24"/>
          <w:szCs w:val="24"/>
        </w:rPr>
        <w:t xml:space="preserve"> the need to improve </w:t>
      </w:r>
      <w:r w:rsidR="00406152" w:rsidRPr="001A7205">
        <w:rPr>
          <w:rFonts w:ascii="Times New Roman" w:hAnsi="Times New Roman" w:cs="Times New Roman"/>
          <w:sz w:val="24"/>
          <w:szCs w:val="24"/>
        </w:rPr>
        <w:t>their</w:t>
      </w:r>
      <w:r w:rsidRPr="001A7205">
        <w:rPr>
          <w:rFonts w:ascii="Times New Roman" w:hAnsi="Times New Roman" w:cs="Times New Roman"/>
          <w:sz w:val="24"/>
          <w:szCs w:val="24"/>
        </w:rPr>
        <w:t xml:space="preserve"> position</w:t>
      </w:r>
      <w:r w:rsidR="00406152" w:rsidRPr="001A7205">
        <w:rPr>
          <w:rFonts w:ascii="Times New Roman" w:hAnsi="Times New Roman" w:cs="Times New Roman"/>
          <w:sz w:val="24"/>
          <w:szCs w:val="24"/>
        </w:rPr>
        <w:t xml:space="preserve"> in society</w:t>
      </w:r>
      <w:r w:rsidRPr="001A7205">
        <w:rPr>
          <w:rFonts w:ascii="Times New Roman" w:hAnsi="Times New Roman" w:cs="Times New Roman"/>
          <w:sz w:val="24"/>
          <w:szCs w:val="24"/>
        </w:rPr>
        <w:t>. Stipulating gender roles is challenging, based on factors such as careers and marriages. Again, this will subject women to specific roles that will diminish their position in society. Women should be allowed to make decisions regarding marriage and gender roles to avoid depression.</w:t>
      </w:r>
    </w:p>
    <w:p w:rsidR="00720113" w:rsidRPr="001A7205" w:rsidRDefault="00720113" w:rsidP="001A7205">
      <w:pPr>
        <w:pStyle w:val="ListParagraph"/>
        <w:numPr>
          <w:ilvl w:val="0"/>
          <w:numId w:val="3"/>
        </w:numPr>
        <w:spacing w:line="480" w:lineRule="auto"/>
        <w:rPr>
          <w:rFonts w:ascii="Times New Roman" w:hAnsi="Times New Roman" w:cs="Times New Roman"/>
          <w:b/>
          <w:sz w:val="24"/>
          <w:szCs w:val="24"/>
        </w:rPr>
      </w:pPr>
      <w:r w:rsidRPr="001A7205">
        <w:rPr>
          <w:rFonts w:ascii="Times New Roman" w:hAnsi="Times New Roman" w:cs="Times New Roman"/>
          <w:b/>
          <w:sz w:val="24"/>
          <w:szCs w:val="24"/>
        </w:rPr>
        <w:t>Conclusion</w:t>
      </w:r>
    </w:p>
    <w:p w:rsidR="00720113" w:rsidRPr="001A7205" w:rsidRDefault="006170F7" w:rsidP="001A7205">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As evident from the Yellow Wallpaper, </w:t>
      </w:r>
      <w:r w:rsidR="00720113" w:rsidRPr="001A7205">
        <w:rPr>
          <w:rFonts w:ascii="Times New Roman" w:hAnsi="Times New Roman" w:cs="Times New Roman"/>
          <w:sz w:val="24"/>
          <w:szCs w:val="24"/>
        </w:rPr>
        <w:t>he contempora</w:t>
      </w:r>
      <w:r w:rsidR="00A21FF5" w:rsidRPr="001A7205">
        <w:rPr>
          <w:rFonts w:ascii="Times New Roman" w:hAnsi="Times New Roman" w:cs="Times New Roman"/>
          <w:sz w:val="24"/>
          <w:szCs w:val="24"/>
        </w:rPr>
        <w:t>ry society ought to address challenges that women face such as forceful subordination to marriage, mental health, detrimental effects of ‘‘resting cure’’, and gender divisions to free them from male-</w:t>
      </w:r>
      <w:r w:rsidR="00720113" w:rsidRPr="001A7205">
        <w:rPr>
          <w:rFonts w:ascii="Times New Roman" w:hAnsi="Times New Roman" w:cs="Times New Roman"/>
          <w:sz w:val="24"/>
          <w:szCs w:val="24"/>
        </w:rPr>
        <w:t>dominative society. Confining guidelines in society are imposed on women, and as such, they limit their opportunities. The fact that this story is written in the second wave of feminism symbolizes the state and challenges that women experience. The author’s depiction of women in society is a perfect example of an authorized female voice that attempts to change a repressive-based culture that fails to recognize women as capable of governing themselves.</w:t>
      </w:r>
    </w:p>
    <w:p w:rsidR="006D5BD6" w:rsidRPr="001A7205" w:rsidRDefault="006D5BD6" w:rsidP="001A7205">
      <w:pPr>
        <w:spacing w:line="480" w:lineRule="auto"/>
        <w:rPr>
          <w:rFonts w:ascii="Times New Roman" w:hAnsi="Times New Roman" w:cs="Times New Roman"/>
          <w:sz w:val="24"/>
          <w:szCs w:val="24"/>
        </w:rPr>
      </w:pPr>
    </w:p>
    <w:p w:rsidR="006D5BD6" w:rsidRPr="001A7205" w:rsidRDefault="006D5BD6" w:rsidP="001A7205">
      <w:pPr>
        <w:spacing w:line="480" w:lineRule="auto"/>
        <w:rPr>
          <w:rFonts w:ascii="Times New Roman" w:hAnsi="Times New Roman" w:cs="Times New Roman"/>
          <w:sz w:val="24"/>
          <w:szCs w:val="24"/>
        </w:rPr>
      </w:pPr>
    </w:p>
    <w:p w:rsidR="006D5BD6" w:rsidRPr="001A7205" w:rsidRDefault="006D5BD6" w:rsidP="001A7205">
      <w:pPr>
        <w:spacing w:line="480" w:lineRule="auto"/>
        <w:rPr>
          <w:rFonts w:ascii="Times New Roman" w:hAnsi="Times New Roman" w:cs="Times New Roman"/>
          <w:sz w:val="24"/>
          <w:szCs w:val="24"/>
        </w:rPr>
      </w:pPr>
    </w:p>
    <w:p w:rsidR="000F10D4" w:rsidRPr="001A7205" w:rsidRDefault="000F10D4" w:rsidP="006170F7">
      <w:pPr>
        <w:spacing w:line="480" w:lineRule="auto"/>
        <w:rPr>
          <w:rFonts w:ascii="Times New Roman" w:hAnsi="Times New Roman" w:cs="Times New Roman"/>
          <w:sz w:val="24"/>
          <w:szCs w:val="24"/>
        </w:rPr>
      </w:pPr>
    </w:p>
    <w:p w:rsidR="000F10D4" w:rsidRPr="001A7205" w:rsidRDefault="000F10D4" w:rsidP="001A7205">
      <w:pPr>
        <w:spacing w:line="480" w:lineRule="auto"/>
        <w:jc w:val="center"/>
        <w:rPr>
          <w:rFonts w:ascii="Times New Roman" w:hAnsi="Times New Roman" w:cs="Times New Roman"/>
          <w:sz w:val="24"/>
          <w:szCs w:val="24"/>
        </w:rPr>
      </w:pPr>
    </w:p>
    <w:p w:rsidR="00C05012" w:rsidRPr="001A7205" w:rsidRDefault="00C05012" w:rsidP="001A7205">
      <w:pPr>
        <w:spacing w:line="480" w:lineRule="auto"/>
        <w:jc w:val="center"/>
        <w:rPr>
          <w:rFonts w:ascii="Times New Roman" w:hAnsi="Times New Roman" w:cs="Times New Roman"/>
          <w:sz w:val="24"/>
          <w:szCs w:val="24"/>
        </w:rPr>
      </w:pPr>
      <w:r w:rsidRPr="001A7205">
        <w:rPr>
          <w:rFonts w:ascii="Times New Roman" w:hAnsi="Times New Roman" w:cs="Times New Roman"/>
          <w:sz w:val="24"/>
          <w:szCs w:val="24"/>
        </w:rPr>
        <w:lastRenderedPageBreak/>
        <w:t>Works Cited</w:t>
      </w:r>
    </w:p>
    <w:p w:rsidR="000F10D4" w:rsidRPr="001A7205" w:rsidRDefault="000F10D4" w:rsidP="001A7205">
      <w:pPr>
        <w:spacing w:line="480" w:lineRule="auto"/>
        <w:ind w:left="720" w:hanging="720"/>
        <w:rPr>
          <w:rFonts w:ascii="Times New Roman" w:hAnsi="Times New Roman" w:cs="Times New Roman"/>
          <w:color w:val="222222"/>
          <w:sz w:val="24"/>
          <w:szCs w:val="24"/>
          <w:shd w:val="clear" w:color="auto" w:fill="FFFFFF"/>
        </w:rPr>
      </w:pPr>
      <w:r w:rsidRPr="001A7205">
        <w:rPr>
          <w:rFonts w:ascii="Times New Roman" w:hAnsi="Times New Roman" w:cs="Times New Roman"/>
          <w:color w:val="222222"/>
          <w:sz w:val="24"/>
          <w:szCs w:val="24"/>
          <w:shd w:val="clear" w:color="auto" w:fill="FFFFFF"/>
        </w:rPr>
        <w:t>Bowden, Kati. "Depression and the Fairer Sex:“The Yellow Wallpaper” as a Reaction to Gendered Psychiatry." </w:t>
      </w:r>
      <w:r w:rsidRPr="001A7205">
        <w:rPr>
          <w:rFonts w:ascii="Times New Roman" w:hAnsi="Times New Roman" w:cs="Times New Roman"/>
          <w:i/>
          <w:iCs/>
          <w:color w:val="222222"/>
          <w:sz w:val="24"/>
          <w:szCs w:val="24"/>
          <w:shd w:val="clear" w:color="auto" w:fill="FFFFFF"/>
        </w:rPr>
        <w:t>LIT</w:t>
      </w:r>
      <w:r w:rsidRPr="001A7205">
        <w:rPr>
          <w:rFonts w:ascii="Times New Roman" w:hAnsi="Times New Roman" w:cs="Times New Roman"/>
          <w:color w:val="222222"/>
          <w:sz w:val="24"/>
          <w:szCs w:val="24"/>
          <w:shd w:val="clear" w:color="auto" w:fill="FFFFFF"/>
        </w:rPr>
        <w:t> (2018): 25.</w:t>
      </w:r>
    </w:p>
    <w:p w:rsidR="000F10D4" w:rsidRPr="001A7205" w:rsidRDefault="000F10D4" w:rsidP="001A7205">
      <w:pPr>
        <w:spacing w:line="480" w:lineRule="auto"/>
        <w:ind w:left="720" w:hanging="720"/>
        <w:rPr>
          <w:rFonts w:ascii="Times New Roman" w:hAnsi="Times New Roman" w:cs="Times New Roman"/>
          <w:color w:val="222222"/>
          <w:sz w:val="24"/>
          <w:szCs w:val="24"/>
          <w:shd w:val="clear" w:color="auto" w:fill="FFFFFF"/>
        </w:rPr>
      </w:pPr>
      <w:r w:rsidRPr="001A7205">
        <w:rPr>
          <w:rFonts w:ascii="Times New Roman" w:hAnsi="Times New Roman" w:cs="Times New Roman"/>
          <w:color w:val="222222"/>
          <w:sz w:val="24"/>
          <w:szCs w:val="24"/>
          <w:shd w:val="clear" w:color="auto" w:fill="FFFFFF"/>
        </w:rPr>
        <w:t>Brooks, Ashley N. "Nursery Versus Straightjacket: The Feminist Paradox of “The Yellow Wallpaper”." </w:t>
      </w:r>
      <w:r w:rsidRPr="001A7205">
        <w:rPr>
          <w:rFonts w:ascii="Times New Roman" w:hAnsi="Times New Roman" w:cs="Times New Roman"/>
          <w:i/>
          <w:iCs/>
          <w:color w:val="222222"/>
          <w:sz w:val="24"/>
          <w:szCs w:val="24"/>
          <w:shd w:val="clear" w:color="auto" w:fill="FFFFFF"/>
        </w:rPr>
        <w:t>Papers &amp; Publications: Interdisciplinary Journal of Undergraduate Research</w:t>
      </w:r>
      <w:r w:rsidRPr="001A7205">
        <w:rPr>
          <w:rFonts w:ascii="Times New Roman" w:hAnsi="Times New Roman" w:cs="Times New Roman"/>
          <w:color w:val="222222"/>
          <w:sz w:val="24"/>
          <w:szCs w:val="24"/>
          <w:shd w:val="clear" w:color="auto" w:fill="FFFFFF"/>
        </w:rPr>
        <w:t> 6.1 (2017): 18.</w:t>
      </w:r>
    </w:p>
    <w:p w:rsidR="000F10D4" w:rsidRPr="001A7205" w:rsidRDefault="000F10D4" w:rsidP="001A7205">
      <w:pPr>
        <w:spacing w:line="480" w:lineRule="auto"/>
        <w:ind w:left="720" w:hanging="720"/>
        <w:rPr>
          <w:rFonts w:ascii="Times New Roman" w:hAnsi="Times New Roman" w:cs="Times New Roman"/>
          <w:color w:val="222222"/>
          <w:sz w:val="24"/>
          <w:szCs w:val="24"/>
          <w:shd w:val="clear" w:color="auto" w:fill="FFFFFF"/>
        </w:rPr>
      </w:pPr>
      <w:r w:rsidRPr="001A7205">
        <w:rPr>
          <w:rFonts w:ascii="Times New Roman" w:hAnsi="Times New Roman" w:cs="Times New Roman"/>
          <w:color w:val="222222"/>
          <w:sz w:val="24"/>
          <w:szCs w:val="24"/>
          <w:shd w:val="clear" w:color="auto" w:fill="FFFFFF"/>
        </w:rPr>
        <w:t>Dosani, Sabina. "The Yellow Wallpaper by Charlotte Perkins Gilman: a gothic story of postnatal psychosis–psychiatry in literature." </w:t>
      </w:r>
      <w:r w:rsidRPr="001A7205">
        <w:rPr>
          <w:rFonts w:ascii="Times New Roman" w:hAnsi="Times New Roman" w:cs="Times New Roman"/>
          <w:i/>
          <w:iCs/>
          <w:color w:val="222222"/>
          <w:sz w:val="24"/>
          <w:szCs w:val="24"/>
          <w:shd w:val="clear" w:color="auto" w:fill="FFFFFF"/>
        </w:rPr>
        <w:t>The British Journal of Psychiatry</w:t>
      </w:r>
      <w:r w:rsidRPr="001A7205">
        <w:rPr>
          <w:rFonts w:ascii="Times New Roman" w:hAnsi="Times New Roman" w:cs="Times New Roman"/>
          <w:color w:val="222222"/>
          <w:sz w:val="24"/>
          <w:szCs w:val="24"/>
          <w:shd w:val="clear" w:color="auto" w:fill="FFFFFF"/>
        </w:rPr>
        <w:t> 213.1 (2018): 411-411.</w:t>
      </w:r>
    </w:p>
    <w:p w:rsidR="000F10D4" w:rsidRPr="001A7205" w:rsidRDefault="000F10D4" w:rsidP="001A7205">
      <w:pPr>
        <w:spacing w:line="480" w:lineRule="auto"/>
        <w:ind w:left="720" w:hanging="720"/>
        <w:rPr>
          <w:rFonts w:ascii="Times New Roman" w:hAnsi="Times New Roman" w:cs="Times New Roman"/>
          <w:color w:val="222222"/>
          <w:sz w:val="24"/>
          <w:szCs w:val="24"/>
          <w:shd w:val="clear" w:color="auto" w:fill="FFFFFF"/>
        </w:rPr>
      </w:pPr>
      <w:r w:rsidRPr="001A7205">
        <w:rPr>
          <w:rFonts w:ascii="Times New Roman" w:hAnsi="Times New Roman" w:cs="Times New Roman"/>
          <w:color w:val="222222"/>
          <w:sz w:val="24"/>
          <w:szCs w:val="24"/>
          <w:shd w:val="clear" w:color="auto" w:fill="FFFFFF"/>
        </w:rPr>
        <w:t>Gale, Cengage Learning. </w:t>
      </w:r>
      <w:r w:rsidRPr="001A7205">
        <w:rPr>
          <w:rFonts w:ascii="Times New Roman" w:hAnsi="Times New Roman" w:cs="Times New Roman"/>
          <w:i/>
          <w:iCs/>
          <w:color w:val="222222"/>
          <w:sz w:val="24"/>
          <w:szCs w:val="24"/>
          <w:shd w:val="clear" w:color="auto" w:fill="FFFFFF"/>
        </w:rPr>
        <w:t>A Study Guide for Charlotte Perkins Gilman's" Yellow Wallpaper"</w:t>
      </w:r>
      <w:r w:rsidRPr="001A7205">
        <w:rPr>
          <w:rFonts w:ascii="Times New Roman" w:hAnsi="Times New Roman" w:cs="Times New Roman"/>
          <w:color w:val="222222"/>
          <w:sz w:val="24"/>
          <w:szCs w:val="24"/>
          <w:shd w:val="clear" w:color="auto" w:fill="FFFFFF"/>
        </w:rPr>
        <w:t>. Gale Cengage Learning, 2016.</w:t>
      </w:r>
    </w:p>
    <w:p w:rsidR="000F10D4" w:rsidRPr="001A7205" w:rsidRDefault="000F10D4" w:rsidP="001A7205">
      <w:pPr>
        <w:spacing w:line="480" w:lineRule="auto"/>
        <w:ind w:left="720" w:hanging="720"/>
        <w:rPr>
          <w:rFonts w:ascii="Times New Roman" w:hAnsi="Times New Roman" w:cs="Times New Roman"/>
          <w:color w:val="222222"/>
          <w:sz w:val="24"/>
          <w:szCs w:val="24"/>
          <w:shd w:val="clear" w:color="auto" w:fill="FFFFFF"/>
        </w:rPr>
      </w:pPr>
      <w:r w:rsidRPr="001A7205">
        <w:rPr>
          <w:rFonts w:ascii="Times New Roman" w:hAnsi="Times New Roman" w:cs="Times New Roman"/>
          <w:color w:val="222222"/>
          <w:sz w:val="24"/>
          <w:szCs w:val="24"/>
          <w:shd w:val="clear" w:color="auto" w:fill="FFFFFF"/>
        </w:rPr>
        <w:t>Gilman, Charlotte Perkins. "Why I wrote The Yellow Wallpaper?." </w:t>
      </w:r>
      <w:r w:rsidRPr="001A7205">
        <w:rPr>
          <w:rFonts w:ascii="Times New Roman" w:hAnsi="Times New Roman" w:cs="Times New Roman"/>
          <w:i/>
          <w:iCs/>
          <w:color w:val="222222"/>
          <w:sz w:val="24"/>
          <w:szCs w:val="24"/>
          <w:shd w:val="clear" w:color="auto" w:fill="FFFFFF"/>
        </w:rPr>
        <w:t>Advances in psychiatric treatment</w:t>
      </w:r>
      <w:r w:rsidRPr="001A7205">
        <w:rPr>
          <w:rFonts w:ascii="Times New Roman" w:hAnsi="Times New Roman" w:cs="Times New Roman"/>
          <w:color w:val="222222"/>
          <w:sz w:val="24"/>
          <w:szCs w:val="24"/>
          <w:shd w:val="clear" w:color="auto" w:fill="FFFFFF"/>
        </w:rPr>
        <w:t> 17.4 (2011): 265-265.</w:t>
      </w:r>
    </w:p>
    <w:p w:rsidR="000F10D4" w:rsidRPr="001A7205" w:rsidRDefault="000F10D4" w:rsidP="001A7205">
      <w:pPr>
        <w:spacing w:line="480" w:lineRule="auto"/>
        <w:ind w:left="720" w:hanging="720"/>
        <w:rPr>
          <w:rFonts w:ascii="Times New Roman" w:hAnsi="Times New Roman" w:cs="Times New Roman"/>
          <w:color w:val="222222"/>
          <w:sz w:val="24"/>
          <w:szCs w:val="24"/>
          <w:shd w:val="clear" w:color="auto" w:fill="FFFFFF"/>
        </w:rPr>
      </w:pPr>
      <w:r w:rsidRPr="001A7205">
        <w:rPr>
          <w:rFonts w:ascii="Times New Roman" w:hAnsi="Times New Roman" w:cs="Times New Roman"/>
          <w:color w:val="222222"/>
          <w:sz w:val="24"/>
          <w:szCs w:val="24"/>
          <w:shd w:val="clear" w:color="auto" w:fill="FFFFFF"/>
        </w:rPr>
        <w:t>Gilman, Charlotte Perkins. </w:t>
      </w:r>
      <w:r w:rsidRPr="001A7205">
        <w:rPr>
          <w:rFonts w:ascii="Times New Roman" w:hAnsi="Times New Roman" w:cs="Times New Roman"/>
          <w:i/>
          <w:iCs/>
          <w:color w:val="222222"/>
          <w:sz w:val="24"/>
          <w:szCs w:val="24"/>
          <w:shd w:val="clear" w:color="auto" w:fill="FFFFFF"/>
        </w:rPr>
        <w:t>The yellow wallpaper and other writings</w:t>
      </w:r>
      <w:r w:rsidRPr="001A7205">
        <w:rPr>
          <w:rFonts w:ascii="Times New Roman" w:hAnsi="Times New Roman" w:cs="Times New Roman"/>
          <w:color w:val="222222"/>
          <w:sz w:val="24"/>
          <w:szCs w:val="24"/>
          <w:shd w:val="clear" w:color="auto" w:fill="FFFFFF"/>
        </w:rPr>
        <w:t>. Gibbs Smith, 2019.</w:t>
      </w:r>
    </w:p>
    <w:p w:rsidR="000F10D4" w:rsidRPr="001A7205" w:rsidRDefault="000F10D4" w:rsidP="001A7205">
      <w:pPr>
        <w:spacing w:line="480" w:lineRule="auto"/>
        <w:ind w:left="720" w:hanging="720"/>
        <w:rPr>
          <w:rFonts w:ascii="Times New Roman" w:hAnsi="Times New Roman" w:cs="Times New Roman"/>
          <w:color w:val="222222"/>
          <w:sz w:val="24"/>
          <w:szCs w:val="24"/>
          <w:shd w:val="clear" w:color="auto" w:fill="FFFFFF"/>
        </w:rPr>
      </w:pPr>
      <w:r w:rsidRPr="001A7205">
        <w:rPr>
          <w:rFonts w:ascii="Times New Roman" w:hAnsi="Times New Roman" w:cs="Times New Roman"/>
          <w:color w:val="222222"/>
          <w:sz w:val="24"/>
          <w:szCs w:val="24"/>
          <w:shd w:val="clear" w:color="auto" w:fill="FFFFFF"/>
        </w:rPr>
        <w:t>Gilman, Charlotte Perkins. </w:t>
      </w:r>
      <w:r w:rsidRPr="001A7205">
        <w:rPr>
          <w:rFonts w:ascii="Times New Roman" w:hAnsi="Times New Roman" w:cs="Times New Roman"/>
          <w:i/>
          <w:iCs/>
          <w:color w:val="222222"/>
          <w:sz w:val="24"/>
          <w:szCs w:val="24"/>
          <w:shd w:val="clear" w:color="auto" w:fill="FFFFFF"/>
        </w:rPr>
        <w:t>The yellow wallpaper</w:t>
      </w:r>
      <w:r w:rsidRPr="001A7205">
        <w:rPr>
          <w:rFonts w:ascii="Times New Roman" w:hAnsi="Times New Roman" w:cs="Times New Roman"/>
          <w:color w:val="222222"/>
          <w:sz w:val="24"/>
          <w:szCs w:val="24"/>
          <w:shd w:val="clear" w:color="auto" w:fill="FFFFFF"/>
        </w:rPr>
        <w:t>. Project Gutenberg, 1999.</w:t>
      </w:r>
    </w:p>
    <w:p w:rsidR="000F10D4" w:rsidRPr="001A7205" w:rsidRDefault="000F10D4" w:rsidP="001A7205">
      <w:pPr>
        <w:spacing w:line="480" w:lineRule="auto"/>
        <w:ind w:left="720" w:hanging="720"/>
        <w:rPr>
          <w:rFonts w:ascii="Times New Roman" w:hAnsi="Times New Roman" w:cs="Times New Roman"/>
          <w:color w:val="222222"/>
          <w:sz w:val="24"/>
          <w:szCs w:val="24"/>
          <w:shd w:val="clear" w:color="auto" w:fill="FFFFFF"/>
        </w:rPr>
      </w:pPr>
      <w:r w:rsidRPr="001A7205">
        <w:rPr>
          <w:rFonts w:ascii="Times New Roman" w:hAnsi="Times New Roman" w:cs="Times New Roman"/>
          <w:color w:val="222222"/>
          <w:sz w:val="24"/>
          <w:szCs w:val="24"/>
          <w:shd w:val="clear" w:color="auto" w:fill="FFFFFF"/>
        </w:rPr>
        <w:t>Poe, Edgar Allan. </w:t>
      </w:r>
      <w:r w:rsidRPr="001A7205">
        <w:rPr>
          <w:rFonts w:ascii="Times New Roman" w:hAnsi="Times New Roman" w:cs="Times New Roman"/>
          <w:i/>
          <w:iCs/>
          <w:color w:val="222222"/>
          <w:sz w:val="24"/>
          <w:szCs w:val="24"/>
          <w:shd w:val="clear" w:color="auto" w:fill="FFFFFF"/>
        </w:rPr>
        <w:t>The Tell-Tale Heart</w:t>
      </w:r>
      <w:r w:rsidRPr="001A7205">
        <w:rPr>
          <w:rFonts w:ascii="Times New Roman" w:hAnsi="Times New Roman" w:cs="Times New Roman"/>
          <w:color w:val="222222"/>
          <w:sz w:val="24"/>
          <w:szCs w:val="24"/>
          <w:shd w:val="clear" w:color="auto" w:fill="FFFFFF"/>
        </w:rPr>
        <w:t>. Strelbytskyy Multimedia Publishing, 2019.</w:t>
      </w:r>
    </w:p>
    <w:sectPr w:rsidR="000F10D4" w:rsidRPr="001A7205" w:rsidSect="00927C1C">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7753" w:rsidRDefault="00EA7753" w:rsidP="0070191E">
      <w:pPr>
        <w:spacing w:after="0" w:line="240" w:lineRule="auto"/>
      </w:pPr>
      <w:r>
        <w:separator/>
      </w:r>
    </w:p>
  </w:endnote>
  <w:endnote w:type="continuationSeparator" w:id="1">
    <w:p w:rsidR="00EA7753" w:rsidRDefault="00EA7753" w:rsidP="007019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7753" w:rsidRDefault="00EA7753" w:rsidP="0070191E">
      <w:pPr>
        <w:spacing w:after="0" w:line="240" w:lineRule="auto"/>
      </w:pPr>
      <w:r>
        <w:separator/>
      </w:r>
    </w:p>
  </w:footnote>
  <w:footnote w:type="continuationSeparator" w:id="1">
    <w:p w:rsidR="00EA7753" w:rsidRDefault="00EA7753" w:rsidP="007019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96603181"/>
      <w:docPartObj>
        <w:docPartGallery w:val="Page Numbers (Top of Page)"/>
        <w:docPartUnique/>
      </w:docPartObj>
    </w:sdtPr>
    <w:sdtEndPr>
      <w:rPr>
        <w:noProof/>
      </w:rPr>
    </w:sdtEndPr>
    <w:sdtContent>
      <w:p w:rsidR="0070191E" w:rsidRPr="0070191E" w:rsidRDefault="0070191E" w:rsidP="0070191E">
        <w:pPr>
          <w:pStyle w:val="Header"/>
          <w:spacing w:line="480" w:lineRule="auto"/>
          <w:jc w:val="right"/>
          <w:rPr>
            <w:rFonts w:ascii="Times New Roman" w:hAnsi="Times New Roman" w:cs="Times New Roman"/>
            <w:sz w:val="24"/>
            <w:szCs w:val="24"/>
          </w:rPr>
        </w:pPr>
        <w:r w:rsidRPr="0070191E">
          <w:rPr>
            <w:rFonts w:ascii="Times New Roman" w:hAnsi="Times New Roman" w:cs="Times New Roman"/>
            <w:sz w:val="24"/>
            <w:szCs w:val="24"/>
          </w:rPr>
          <w:t xml:space="preserve">Surname </w:t>
        </w:r>
        <w:r w:rsidR="002105B4" w:rsidRPr="0070191E">
          <w:rPr>
            <w:rFonts w:ascii="Times New Roman" w:hAnsi="Times New Roman" w:cs="Times New Roman"/>
            <w:sz w:val="24"/>
            <w:szCs w:val="24"/>
          </w:rPr>
          <w:fldChar w:fldCharType="begin"/>
        </w:r>
        <w:r w:rsidRPr="0070191E">
          <w:rPr>
            <w:rFonts w:ascii="Times New Roman" w:hAnsi="Times New Roman" w:cs="Times New Roman"/>
            <w:sz w:val="24"/>
            <w:szCs w:val="24"/>
          </w:rPr>
          <w:instrText xml:space="preserve"> PAGE   \* MERGEFORMAT </w:instrText>
        </w:r>
        <w:r w:rsidR="002105B4" w:rsidRPr="0070191E">
          <w:rPr>
            <w:rFonts w:ascii="Times New Roman" w:hAnsi="Times New Roman" w:cs="Times New Roman"/>
            <w:sz w:val="24"/>
            <w:szCs w:val="24"/>
          </w:rPr>
          <w:fldChar w:fldCharType="separate"/>
        </w:r>
        <w:r w:rsidR="0004472C">
          <w:rPr>
            <w:rFonts w:ascii="Times New Roman" w:hAnsi="Times New Roman" w:cs="Times New Roman"/>
            <w:noProof/>
            <w:sz w:val="24"/>
            <w:szCs w:val="24"/>
          </w:rPr>
          <w:t>6</w:t>
        </w:r>
        <w:r w:rsidR="002105B4" w:rsidRPr="0070191E">
          <w:rPr>
            <w:rFonts w:ascii="Times New Roman" w:hAnsi="Times New Roman" w:cs="Times New Roman"/>
            <w:noProof/>
            <w:sz w:val="24"/>
            <w:szCs w:val="24"/>
          </w:rPr>
          <w:fldChar w:fldCharType="end"/>
        </w:r>
      </w:p>
    </w:sdtContent>
  </w:sdt>
  <w:p w:rsidR="0070191E" w:rsidRPr="0070191E" w:rsidRDefault="0070191E" w:rsidP="0070191E">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A31BDF"/>
    <w:multiLevelType w:val="hybridMultilevel"/>
    <w:tmpl w:val="2F3C76BE"/>
    <w:lvl w:ilvl="0" w:tplc="F138B110">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49575481"/>
    <w:multiLevelType w:val="hybridMultilevel"/>
    <w:tmpl w:val="B686AEEE"/>
    <w:lvl w:ilvl="0" w:tplc="C4F8D66E">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75F92BE5"/>
    <w:multiLevelType w:val="hybridMultilevel"/>
    <w:tmpl w:val="A1C486A8"/>
    <w:lvl w:ilvl="0" w:tplc="10E6909E">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3296A"/>
    <w:rsid w:val="00012B2E"/>
    <w:rsid w:val="0004472C"/>
    <w:rsid w:val="0006514F"/>
    <w:rsid w:val="00085D16"/>
    <w:rsid w:val="000B7919"/>
    <w:rsid w:val="000E53C5"/>
    <w:rsid w:val="000F10D4"/>
    <w:rsid w:val="000F4B3F"/>
    <w:rsid w:val="00102E88"/>
    <w:rsid w:val="00111100"/>
    <w:rsid w:val="00130280"/>
    <w:rsid w:val="0013296A"/>
    <w:rsid w:val="001670CE"/>
    <w:rsid w:val="001925B7"/>
    <w:rsid w:val="001A7205"/>
    <w:rsid w:val="001B2887"/>
    <w:rsid w:val="001C0DB9"/>
    <w:rsid w:val="001C6BC9"/>
    <w:rsid w:val="001F0C23"/>
    <w:rsid w:val="001F1F2C"/>
    <w:rsid w:val="002105B4"/>
    <w:rsid w:val="00233215"/>
    <w:rsid w:val="00255A7F"/>
    <w:rsid w:val="00266DA9"/>
    <w:rsid w:val="00285CC7"/>
    <w:rsid w:val="002B2AA4"/>
    <w:rsid w:val="002B67ED"/>
    <w:rsid w:val="002D1CB8"/>
    <w:rsid w:val="002E1179"/>
    <w:rsid w:val="002E7A25"/>
    <w:rsid w:val="00300670"/>
    <w:rsid w:val="00314B72"/>
    <w:rsid w:val="003460A4"/>
    <w:rsid w:val="00355AF1"/>
    <w:rsid w:val="00384DAE"/>
    <w:rsid w:val="0039641A"/>
    <w:rsid w:val="003A0DFC"/>
    <w:rsid w:val="003D23F3"/>
    <w:rsid w:val="003F6CBC"/>
    <w:rsid w:val="00402192"/>
    <w:rsid w:val="00405434"/>
    <w:rsid w:val="00406152"/>
    <w:rsid w:val="00426475"/>
    <w:rsid w:val="00433875"/>
    <w:rsid w:val="00450298"/>
    <w:rsid w:val="00475FFC"/>
    <w:rsid w:val="004B3B65"/>
    <w:rsid w:val="004B6866"/>
    <w:rsid w:val="004C004D"/>
    <w:rsid w:val="004E27AF"/>
    <w:rsid w:val="004F1EFC"/>
    <w:rsid w:val="00553BA3"/>
    <w:rsid w:val="00555F20"/>
    <w:rsid w:val="005A7778"/>
    <w:rsid w:val="005B700B"/>
    <w:rsid w:val="005E3055"/>
    <w:rsid w:val="005E693C"/>
    <w:rsid w:val="00601E4C"/>
    <w:rsid w:val="006170F7"/>
    <w:rsid w:val="006614FA"/>
    <w:rsid w:val="00682054"/>
    <w:rsid w:val="00691551"/>
    <w:rsid w:val="00697EE1"/>
    <w:rsid w:val="006A7E89"/>
    <w:rsid w:val="006D22B8"/>
    <w:rsid w:val="006D5BD6"/>
    <w:rsid w:val="0070191E"/>
    <w:rsid w:val="00720113"/>
    <w:rsid w:val="00756C82"/>
    <w:rsid w:val="00791FDA"/>
    <w:rsid w:val="007E291B"/>
    <w:rsid w:val="00811047"/>
    <w:rsid w:val="00853E60"/>
    <w:rsid w:val="008546A9"/>
    <w:rsid w:val="008A5F7A"/>
    <w:rsid w:val="008C75C0"/>
    <w:rsid w:val="008D0A9E"/>
    <w:rsid w:val="008D23AF"/>
    <w:rsid w:val="008E7BAB"/>
    <w:rsid w:val="008F17F1"/>
    <w:rsid w:val="00913CF8"/>
    <w:rsid w:val="00927C1C"/>
    <w:rsid w:val="00933DC7"/>
    <w:rsid w:val="00A21FF5"/>
    <w:rsid w:val="00A32B5A"/>
    <w:rsid w:val="00A567E4"/>
    <w:rsid w:val="00A6584C"/>
    <w:rsid w:val="00A7523F"/>
    <w:rsid w:val="00A875A8"/>
    <w:rsid w:val="00AB642B"/>
    <w:rsid w:val="00B26588"/>
    <w:rsid w:val="00B32229"/>
    <w:rsid w:val="00B3636B"/>
    <w:rsid w:val="00B377C5"/>
    <w:rsid w:val="00B82121"/>
    <w:rsid w:val="00B86012"/>
    <w:rsid w:val="00BA34D7"/>
    <w:rsid w:val="00BB2C3C"/>
    <w:rsid w:val="00BC1122"/>
    <w:rsid w:val="00BD7A0E"/>
    <w:rsid w:val="00BE3751"/>
    <w:rsid w:val="00BE76FF"/>
    <w:rsid w:val="00C05012"/>
    <w:rsid w:val="00C27B72"/>
    <w:rsid w:val="00C30642"/>
    <w:rsid w:val="00C32AD9"/>
    <w:rsid w:val="00C43822"/>
    <w:rsid w:val="00C4656E"/>
    <w:rsid w:val="00C64DA6"/>
    <w:rsid w:val="00C72993"/>
    <w:rsid w:val="00C8685A"/>
    <w:rsid w:val="00CB6EC0"/>
    <w:rsid w:val="00CB7490"/>
    <w:rsid w:val="00D07C24"/>
    <w:rsid w:val="00D335B5"/>
    <w:rsid w:val="00D5242D"/>
    <w:rsid w:val="00D6280A"/>
    <w:rsid w:val="00D85FA2"/>
    <w:rsid w:val="00D94E0D"/>
    <w:rsid w:val="00D94FAB"/>
    <w:rsid w:val="00DF4D2E"/>
    <w:rsid w:val="00E04233"/>
    <w:rsid w:val="00E24437"/>
    <w:rsid w:val="00E32183"/>
    <w:rsid w:val="00E83BAE"/>
    <w:rsid w:val="00EA7753"/>
    <w:rsid w:val="00EB275F"/>
    <w:rsid w:val="00EC2571"/>
    <w:rsid w:val="00EC7DCA"/>
    <w:rsid w:val="00ED180D"/>
    <w:rsid w:val="00F02B5A"/>
    <w:rsid w:val="00F12FAD"/>
    <w:rsid w:val="00F20FA4"/>
    <w:rsid w:val="00F55F29"/>
    <w:rsid w:val="00F6196C"/>
    <w:rsid w:val="00F90F60"/>
    <w:rsid w:val="00FB17DF"/>
    <w:rsid w:val="00FD088B"/>
    <w:rsid w:val="00FD639F"/>
    <w:rsid w:val="00FE41C0"/>
    <w:rsid w:val="00FE4ECA"/>
    <w:rsid w:val="00FF2B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C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25B7"/>
    <w:rPr>
      <w:color w:val="0000FF"/>
      <w:u w:val="single"/>
    </w:rPr>
  </w:style>
  <w:style w:type="paragraph" w:styleId="NormalWeb">
    <w:name w:val="Normal (Web)"/>
    <w:basedOn w:val="Normal"/>
    <w:uiPriority w:val="99"/>
    <w:unhideWhenUsed/>
    <w:rsid w:val="00C7299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7019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191E"/>
  </w:style>
  <w:style w:type="paragraph" w:styleId="Footer">
    <w:name w:val="footer"/>
    <w:basedOn w:val="Normal"/>
    <w:link w:val="FooterChar"/>
    <w:uiPriority w:val="99"/>
    <w:unhideWhenUsed/>
    <w:rsid w:val="007019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191E"/>
  </w:style>
  <w:style w:type="paragraph" w:styleId="ListParagraph">
    <w:name w:val="List Paragraph"/>
    <w:basedOn w:val="Normal"/>
    <w:uiPriority w:val="34"/>
    <w:qFormat/>
    <w:rsid w:val="00CB6EC0"/>
    <w:pPr>
      <w:ind w:left="720"/>
      <w:contextualSpacing/>
    </w:pPr>
  </w:style>
</w:styles>
</file>

<file path=word/webSettings.xml><?xml version="1.0" encoding="utf-8"?>
<w:webSettings xmlns:r="http://schemas.openxmlformats.org/officeDocument/2006/relationships" xmlns:w="http://schemas.openxmlformats.org/wordprocessingml/2006/main">
  <w:divs>
    <w:div w:id="204294103">
      <w:bodyDiv w:val="1"/>
      <w:marLeft w:val="0"/>
      <w:marRight w:val="0"/>
      <w:marTop w:val="0"/>
      <w:marBottom w:val="0"/>
      <w:divBdr>
        <w:top w:val="none" w:sz="0" w:space="0" w:color="auto"/>
        <w:left w:val="none" w:sz="0" w:space="0" w:color="auto"/>
        <w:bottom w:val="none" w:sz="0" w:space="0" w:color="auto"/>
        <w:right w:val="none" w:sz="0" w:space="0" w:color="auto"/>
      </w:divBdr>
    </w:div>
    <w:div w:id="21485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1392</Words>
  <Characters>7939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2020-04-12T18:17:00Z</dcterms:created>
  <dcterms:modified xsi:type="dcterms:W3CDTF">2020-04-12T18:17:00Z</dcterms:modified>
</cp:coreProperties>
</file>